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61531" w14:textId="77777777" w:rsidR="0045631A" w:rsidRDefault="00A27061" w:rsidP="005F0271">
      <w:pPr>
        <w:jc w:val="center"/>
        <w:rPr>
          <w:b/>
          <w:bCs/>
          <w:sz w:val="26"/>
          <w:szCs w:val="26"/>
          <w:rtl/>
        </w:rPr>
      </w:pPr>
      <w:r>
        <w:rPr>
          <w:noProof/>
        </w:rPr>
        <w:drawing>
          <wp:inline distT="0" distB="0" distL="0" distR="0" wp14:anchorId="66D45DBE" wp14:editId="7C1D3DA7">
            <wp:extent cx="509905" cy="624205"/>
            <wp:effectExtent l="0" t="0" r="4445" b="4445"/>
            <wp:docPr id="1" name="תמונה 1" descr="סמל המדינה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808369" name="תמונה 1" descr="סמל המדינה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7CF1F" w14:textId="77777777" w:rsidR="0045631A" w:rsidRDefault="00A27061" w:rsidP="005F0271">
      <w:pPr>
        <w:rPr>
          <w:b/>
          <w:bCs/>
          <w:sz w:val="26"/>
          <w:szCs w:val="26"/>
          <w:rtl/>
        </w:rPr>
      </w:pPr>
      <w:r w:rsidRPr="00CB5068">
        <w:rPr>
          <w:b/>
          <w:bCs/>
          <w:sz w:val="26"/>
          <w:szCs w:val="26"/>
          <w:rtl/>
        </w:rPr>
        <w:t>תוכן עניינים</w:t>
      </w:r>
    </w:p>
    <w:p w14:paraId="6B71E27E" w14:textId="7BAB2D04" w:rsidR="00212F0F" w:rsidRDefault="00A27061">
      <w:pPr>
        <w:pStyle w:val="TOC1"/>
        <w:rPr>
          <w:rFonts w:asciiTheme="minorHAnsi" w:eastAsiaTheme="minorEastAsia" w:hAnsiTheme="minorHAnsi" w:cstheme="minorBidi"/>
          <w:bCs w:val="0"/>
          <w:noProof/>
          <w:sz w:val="22"/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TOC</w:instrText>
      </w:r>
      <w:r>
        <w:rPr>
          <w:rtl/>
        </w:rPr>
        <w:instrText xml:space="preserve"> \</w:instrText>
      </w:r>
      <w:r>
        <w:instrText>o "1-9" \h \z \t "Table SideHeading,3,Table Head,2,Head HatzaotHok,1,Head DivreiHesber,2,Head HatzaotHok4Futer,1</w:instrText>
      </w:r>
      <w:r>
        <w:rPr>
          <w:rtl/>
        </w:rPr>
        <w:instrText xml:space="preserve">" </w:instrText>
      </w:r>
      <w:r>
        <w:rPr>
          <w:rtl/>
        </w:rPr>
        <w:fldChar w:fldCharType="separate"/>
      </w:r>
      <w:hyperlink w:anchor="_Toc72405231" w:history="1">
        <w:r w:rsidR="00212F0F" w:rsidRPr="00C4584A">
          <w:rPr>
            <w:rStyle w:val="Hyperlink"/>
            <w:noProof/>
            <w:rtl/>
          </w:rPr>
          <w:t>טיוטת כללים</w:t>
        </w:r>
        <w:r w:rsidR="00212F0F">
          <w:rPr>
            <w:noProof/>
            <w:webHidden/>
            <w:rtl/>
          </w:rPr>
          <w:tab/>
        </w:r>
        <w:r w:rsidR="00212F0F">
          <w:rPr>
            <w:rStyle w:val="Hyperlink"/>
            <w:noProof/>
            <w:rtl/>
          </w:rPr>
          <w:fldChar w:fldCharType="begin"/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noProof/>
            <w:webHidden/>
          </w:rPr>
          <w:instrText>PAGEREF</w:instrText>
        </w:r>
        <w:r w:rsidR="00212F0F">
          <w:rPr>
            <w:noProof/>
            <w:webHidden/>
            <w:rtl/>
          </w:rPr>
          <w:instrText xml:space="preserve"> _</w:instrText>
        </w:r>
        <w:r w:rsidR="00212F0F">
          <w:rPr>
            <w:noProof/>
            <w:webHidden/>
          </w:rPr>
          <w:instrText>Toc72405231 \h</w:instrText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rStyle w:val="Hyperlink"/>
            <w:noProof/>
            <w:rtl/>
          </w:rPr>
        </w:r>
        <w:r w:rsidR="00212F0F">
          <w:rPr>
            <w:rStyle w:val="Hyperlink"/>
            <w:noProof/>
            <w:rtl/>
          </w:rPr>
          <w:fldChar w:fldCharType="separate"/>
        </w:r>
        <w:r w:rsidR="00212F0F">
          <w:rPr>
            <w:noProof/>
            <w:webHidden/>
            <w:rtl/>
          </w:rPr>
          <w:t>2</w:t>
        </w:r>
        <w:r w:rsidR="00212F0F">
          <w:rPr>
            <w:rStyle w:val="Hyperlink"/>
            <w:noProof/>
            <w:rtl/>
          </w:rPr>
          <w:fldChar w:fldCharType="end"/>
        </w:r>
      </w:hyperlink>
    </w:p>
    <w:p w14:paraId="0B0AEE0B" w14:textId="2E257DDA" w:rsidR="00212F0F" w:rsidRDefault="001E7F54">
      <w:pPr>
        <w:pStyle w:val="TOC4"/>
        <w:rPr>
          <w:rFonts w:cstheme="minorBidi"/>
          <w:rtl/>
        </w:rPr>
      </w:pPr>
      <w:hyperlink w:anchor="_Toc72405232" w:history="1">
        <w:r w:rsidR="00212F0F" w:rsidRPr="00C4584A">
          <w:rPr>
            <w:rStyle w:val="Hyperlink"/>
            <w:rtl/>
          </w:rPr>
          <w:t>א. שם הכללים המוצעים</w:t>
        </w:r>
        <w:r w:rsidR="00212F0F">
          <w:rPr>
            <w:webHidden/>
            <w:rtl/>
          </w:rPr>
          <w:tab/>
        </w:r>
        <w:r w:rsidR="00212F0F">
          <w:rPr>
            <w:rStyle w:val="Hyperlink"/>
            <w:rtl/>
          </w:rPr>
          <w:fldChar w:fldCharType="begin"/>
        </w:r>
        <w:r w:rsidR="00212F0F">
          <w:rPr>
            <w:webHidden/>
            <w:rtl/>
          </w:rPr>
          <w:instrText xml:space="preserve"> </w:instrText>
        </w:r>
        <w:r w:rsidR="00212F0F">
          <w:rPr>
            <w:webHidden/>
          </w:rPr>
          <w:instrText>PAGEREF</w:instrText>
        </w:r>
        <w:r w:rsidR="00212F0F">
          <w:rPr>
            <w:webHidden/>
            <w:rtl/>
          </w:rPr>
          <w:instrText xml:space="preserve"> _</w:instrText>
        </w:r>
        <w:r w:rsidR="00212F0F">
          <w:rPr>
            <w:webHidden/>
          </w:rPr>
          <w:instrText>Toc72405232 \h</w:instrText>
        </w:r>
        <w:r w:rsidR="00212F0F">
          <w:rPr>
            <w:webHidden/>
            <w:rtl/>
          </w:rPr>
          <w:instrText xml:space="preserve"> </w:instrText>
        </w:r>
        <w:r w:rsidR="00212F0F">
          <w:rPr>
            <w:rStyle w:val="Hyperlink"/>
            <w:rtl/>
          </w:rPr>
        </w:r>
        <w:r w:rsidR="00212F0F">
          <w:rPr>
            <w:rStyle w:val="Hyperlink"/>
            <w:rtl/>
          </w:rPr>
          <w:fldChar w:fldCharType="separate"/>
        </w:r>
        <w:r w:rsidR="00212F0F">
          <w:rPr>
            <w:webHidden/>
            <w:rtl/>
          </w:rPr>
          <w:t>2</w:t>
        </w:r>
        <w:r w:rsidR="00212F0F">
          <w:rPr>
            <w:rStyle w:val="Hyperlink"/>
            <w:rtl/>
          </w:rPr>
          <w:fldChar w:fldCharType="end"/>
        </w:r>
      </w:hyperlink>
    </w:p>
    <w:p w14:paraId="3D5ACF9F" w14:textId="378C55C2" w:rsidR="00212F0F" w:rsidRDefault="001E7F54">
      <w:pPr>
        <w:pStyle w:val="TOC4"/>
        <w:rPr>
          <w:rFonts w:cstheme="minorBidi"/>
          <w:rtl/>
        </w:rPr>
      </w:pPr>
      <w:hyperlink w:anchor="_Toc72405233" w:history="1">
        <w:r w:rsidR="00212F0F" w:rsidRPr="00C4584A">
          <w:rPr>
            <w:rStyle w:val="Hyperlink"/>
            <w:rtl/>
          </w:rPr>
          <w:t>ב. מטרת הכללים המוצעים והצורך בהם</w:t>
        </w:r>
        <w:r w:rsidR="00212F0F">
          <w:rPr>
            <w:webHidden/>
            <w:rtl/>
          </w:rPr>
          <w:tab/>
        </w:r>
        <w:r w:rsidR="00212F0F">
          <w:rPr>
            <w:rStyle w:val="Hyperlink"/>
            <w:rtl/>
          </w:rPr>
          <w:fldChar w:fldCharType="begin"/>
        </w:r>
        <w:r w:rsidR="00212F0F">
          <w:rPr>
            <w:webHidden/>
            <w:rtl/>
          </w:rPr>
          <w:instrText xml:space="preserve"> </w:instrText>
        </w:r>
        <w:r w:rsidR="00212F0F">
          <w:rPr>
            <w:webHidden/>
          </w:rPr>
          <w:instrText>PAGEREF</w:instrText>
        </w:r>
        <w:r w:rsidR="00212F0F">
          <w:rPr>
            <w:webHidden/>
            <w:rtl/>
          </w:rPr>
          <w:instrText xml:space="preserve"> _</w:instrText>
        </w:r>
        <w:r w:rsidR="00212F0F">
          <w:rPr>
            <w:webHidden/>
          </w:rPr>
          <w:instrText>Toc72405233 \h</w:instrText>
        </w:r>
        <w:r w:rsidR="00212F0F">
          <w:rPr>
            <w:webHidden/>
            <w:rtl/>
          </w:rPr>
          <w:instrText xml:space="preserve"> </w:instrText>
        </w:r>
        <w:r w:rsidR="00212F0F">
          <w:rPr>
            <w:rStyle w:val="Hyperlink"/>
            <w:rtl/>
          </w:rPr>
        </w:r>
        <w:r w:rsidR="00212F0F">
          <w:rPr>
            <w:rStyle w:val="Hyperlink"/>
            <w:rtl/>
          </w:rPr>
          <w:fldChar w:fldCharType="separate"/>
        </w:r>
        <w:r w:rsidR="00212F0F">
          <w:rPr>
            <w:webHidden/>
            <w:rtl/>
          </w:rPr>
          <w:t>2</w:t>
        </w:r>
        <w:r w:rsidR="00212F0F">
          <w:rPr>
            <w:rStyle w:val="Hyperlink"/>
            <w:rtl/>
          </w:rPr>
          <w:fldChar w:fldCharType="end"/>
        </w:r>
      </w:hyperlink>
    </w:p>
    <w:p w14:paraId="5FDBE65E" w14:textId="467A6C3A" w:rsidR="00212F0F" w:rsidRDefault="001E7F54">
      <w:pPr>
        <w:pStyle w:val="TOC4"/>
        <w:rPr>
          <w:rFonts w:cstheme="minorBidi"/>
          <w:rtl/>
        </w:rPr>
      </w:pPr>
      <w:hyperlink w:anchor="_Toc72405234" w:history="1">
        <w:r w:rsidR="00212F0F" w:rsidRPr="00C4584A">
          <w:rPr>
            <w:rStyle w:val="Hyperlink"/>
            <w:rtl/>
          </w:rPr>
          <w:t>ג. להלן נוסח טיוטת הכללים המוצעים:</w:t>
        </w:r>
        <w:r w:rsidR="00212F0F">
          <w:rPr>
            <w:webHidden/>
            <w:rtl/>
          </w:rPr>
          <w:tab/>
        </w:r>
        <w:r w:rsidR="00212F0F">
          <w:rPr>
            <w:rStyle w:val="Hyperlink"/>
            <w:rtl/>
          </w:rPr>
          <w:fldChar w:fldCharType="begin"/>
        </w:r>
        <w:r w:rsidR="00212F0F">
          <w:rPr>
            <w:webHidden/>
            <w:rtl/>
          </w:rPr>
          <w:instrText xml:space="preserve"> </w:instrText>
        </w:r>
        <w:r w:rsidR="00212F0F">
          <w:rPr>
            <w:webHidden/>
          </w:rPr>
          <w:instrText>PAGEREF</w:instrText>
        </w:r>
        <w:r w:rsidR="00212F0F">
          <w:rPr>
            <w:webHidden/>
            <w:rtl/>
          </w:rPr>
          <w:instrText xml:space="preserve"> _</w:instrText>
        </w:r>
        <w:r w:rsidR="00212F0F">
          <w:rPr>
            <w:webHidden/>
          </w:rPr>
          <w:instrText>Toc72405234 \h</w:instrText>
        </w:r>
        <w:r w:rsidR="00212F0F">
          <w:rPr>
            <w:webHidden/>
            <w:rtl/>
          </w:rPr>
          <w:instrText xml:space="preserve"> </w:instrText>
        </w:r>
        <w:r w:rsidR="00212F0F">
          <w:rPr>
            <w:rStyle w:val="Hyperlink"/>
            <w:rtl/>
          </w:rPr>
        </w:r>
        <w:r w:rsidR="00212F0F">
          <w:rPr>
            <w:rStyle w:val="Hyperlink"/>
            <w:rtl/>
          </w:rPr>
          <w:fldChar w:fldCharType="separate"/>
        </w:r>
        <w:r w:rsidR="00212F0F">
          <w:rPr>
            <w:webHidden/>
            <w:rtl/>
          </w:rPr>
          <w:t>2</w:t>
        </w:r>
        <w:r w:rsidR="00212F0F">
          <w:rPr>
            <w:rStyle w:val="Hyperlink"/>
            <w:rtl/>
          </w:rPr>
          <w:fldChar w:fldCharType="end"/>
        </w:r>
      </w:hyperlink>
    </w:p>
    <w:p w14:paraId="12219BAA" w14:textId="7F66C837" w:rsidR="00212F0F" w:rsidRDefault="001E7F54">
      <w:pPr>
        <w:pStyle w:val="TOC1"/>
        <w:rPr>
          <w:rFonts w:asciiTheme="minorHAnsi" w:eastAsiaTheme="minorEastAsia" w:hAnsiTheme="minorHAnsi" w:cstheme="minorBidi"/>
          <w:bCs w:val="0"/>
          <w:noProof/>
          <w:sz w:val="22"/>
          <w:rtl/>
        </w:rPr>
      </w:pPr>
      <w:hyperlink w:anchor="_Toc72405235" w:history="1">
        <w:r w:rsidR="00212F0F" w:rsidRPr="00C4584A">
          <w:rPr>
            <w:rStyle w:val="Hyperlink"/>
            <w:noProof/>
            <w:rtl/>
          </w:rPr>
          <w:t>טיוטת כללי ההגבלים העסקיים (הוראות והגדרות כלליות) (הוראת שעה) (תיקון), התשפ"א-2021</w:t>
        </w:r>
        <w:r w:rsidR="00212F0F">
          <w:rPr>
            <w:noProof/>
            <w:webHidden/>
            <w:rtl/>
          </w:rPr>
          <w:tab/>
        </w:r>
        <w:r w:rsidR="00212F0F">
          <w:rPr>
            <w:rStyle w:val="Hyperlink"/>
            <w:noProof/>
            <w:rtl/>
          </w:rPr>
          <w:fldChar w:fldCharType="begin"/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noProof/>
            <w:webHidden/>
          </w:rPr>
          <w:instrText>PAGEREF</w:instrText>
        </w:r>
        <w:r w:rsidR="00212F0F">
          <w:rPr>
            <w:noProof/>
            <w:webHidden/>
            <w:rtl/>
          </w:rPr>
          <w:instrText xml:space="preserve"> _</w:instrText>
        </w:r>
        <w:r w:rsidR="00212F0F">
          <w:rPr>
            <w:noProof/>
            <w:webHidden/>
          </w:rPr>
          <w:instrText>Toc72405235 \h</w:instrText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rStyle w:val="Hyperlink"/>
            <w:noProof/>
            <w:rtl/>
          </w:rPr>
        </w:r>
        <w:r w:rsidR="00212F0F">
          <w:rPr>
            <w:rStyle w:val="Hyperlink"/>
            <w:noProof/>
            <w:rtl/>
          </w:rPr>
          <w:fldChar w:fldCharType="separate"/>
        </w:r>
        <w:r w:rsidR="00212F0F">
          <w:rPr>
            <w:noProof/>
            <w:webHidden/>
            <w:rtl/>
          </w:rPr>
          <w:t>3</w:t>
        </w:r>
        <w:r w:rsidR="00212F0F">
          <w:rPr>
            <w:rStyle w:val="Hyperlink"/>
            <w:noProof/>
            <w:rtl/>
          </w:rPr>
          <w:fldChar w:fldCharType="end"/>
        </w:r>
      </w:hyperlink>
    </w:p>
    <w:p w14:paraId="2E5D715F" w14:textId="5C91F227" w:rsidR="00212F0F" w:rsidRDefault="001E7F54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2405236" w:history="1">
        <w:r w:rsidR="00212F0F" w:rsidRPr="00C4584A">
          <w:rPr>
            <w:rStyle w:val="Hyperlink"/>
            <w:noProof/>
            <w:rtl/>
          </w:rPr>
          <w:t>תיקון השם</w:t>
        </w:r>
        <w:r w:rsidR="00212F0F">
          <w:rPr>
            <w:noProof/>
            <w:webHidden/>
            <w:rtl/>
          </w:rPr>
          <w:tab/>
        </w:r>
        <w:r w:rsidR="00212F0F">
          <w:rPr>
            <w:rStyle w:val="Hyperlink"/>
            <w:noProof/>
            <w:rtl/>
          </w:rPr>
          <w:fldChar w:fldCharType="begin"/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noProof/>
            <w:webHidden/>
          </w:rPr>
          <w:instrText>PAGEREF</w:instrText>
        </w:r>
        <w:r w:rsidR="00212F0F">
          <w:rPr>
            <w:noProof/>
            <w:webHidden/>
            <w:rtl/>
          </w:rPr>
          <w:instrText xml:space="preserve"> _</w:instrText>
        </w:r>
        <w:r w:rsidR="00212F0F">
          <w:rPr>
            <w:noProof/>
            <w:webHidden/>
          </w:rPr>
          <w:instrText>Toc72405236 \h</w:instrText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rStyle w:val="Hyperlink"/>
            <w:noProof/>
            <w:rtl/>
          </w:rPr>
        </w:r>
        <w:r w:rsidR="00212F0F">
          <w:rPr>
            <w:rStyle w:val="Hyperlink"/>
            <w:noProof/>
            <w:rtl/>
          </w:rPr>
          <w:fldChar w:fldCharType="separate"/>
        </w:r>
        <w:r w:rsidR="00212F0F">
          <w:rPr>
            <w:noProof/>
            <w:webHidden/>
            <w:rtl/>
          </w:rPr>
          <w:t>3</w:t>
        </w:r>
        <w:r w:rsidR="00212F0F">
          <w:rPr>
            <w:rStyle w:val="Hyperlink"/>
            <w:noProof/>
            <w:rtl/>
          </w:rPr>
          <w:fldChar w:fldCharType="end"/>
        </w:r>
      </w:hyperlink>
    </w:p>
    <w:p w14:paraId="51D30E38" w14:textId="6C69A3B3" w:rsidR="00212F0F" w:rsidRDefault="001E7F54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2405237" w:history="1">
        <w:r w:rsidR="00212F0F" w:rsidRPr="00C4584A">
          <w:rPr>
            <w:rStyle w:val="Hyperlink"/>
            <w:noProof/>
            <w:rtl/>
          </w:rPr>
          <w:t>תיקון הפתיח</w:t>
        </w:r>
        <w:r w:rsidR="00212F0F">
          <w:rPr>
            <w:noProof/>
            <w:webHidden/>
            <w:rtl/>
          </w:rPr>
          <w:tab/>
        </w:r>
        <w:r w:rsidR="00212F0F">
          <w:rPr>
            <w:rStyle w:val="Hyperlink"/>
            <w:noProof/>
            <w:rtl/>
          </w:rPr>
          <w:fldChar w:fldCharType="begin"/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noProof/>
            <w:webHidden/>
          </w:rPr>
          <w:instrText>PAGEREF</w:instrText>
        </w:r>
        <w:r w:rsidR="00212F0F">
          <w:rPr>
            <w:noProof/>
            <w:webHidden/>
            <w:rtl/>
          </w:rPr>
          <w:instrText xml:space="preserve"> _</w:instrText>
        </w:r>
        <w:r w:rsidR="00212F0F">
          <w:rPr>
            <w:noProof/>
            <w:webHidden/>
          </w:rPr>
          <w:instrText>Toc72405237 \h</w:instrText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rStyle w:val="Hyperlink"/>
            <w:noProof/>
            <w:rtl/>
          </w:rPr>
        </w:r>
        <w:r w:rsidR="00212F0F">
          <w:rPr>
            <w:rStyle w:val="Hyperlink"/>
            <w:noProof/>
            <w:rtl/>
          </w:rPr>
          <w:fldChar w:fldCharType="separate"/>
        </w:r>
        <w:r w:rsidR="00212F0F">
          <w:rPr>
            <w:noProof/>
            <w:webHidden/>
            <w:rtl/>
          </w:rPr>
          <w:t>3</w:t>
        </w:r>
        <w:r w:rsidR="00212F0F">
          <w:rPr>
            <w:rStyle w:val="Hyperlink"/>
            <w:noProof/>
            <w:rtl/>
          </w:rPr>
          <w:fldChar w:fldCharType="end"/>
        </w:r>
      </w:hyperlink>
    </w:p>
    <w:p w14:paraId="28D569D7" w14:textId="261B7B70" w:rsidR="00212F0F" w:rsidRDefault="001E7F54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2405238" w:history="1">
        <w:r w:rsidR="00212F0F" w:rsidRPr="00C4584A">
          <w:rPr>
            <w:rStyle w:val="Hyperlink"/>
            <w:noProof/>
            <w:rtl/>
          </w:rPr>
          <w:t>תיקון סעיף 1</w:t>
        </w:r>
        <w:r w:rsidR="00212F0F">
          <w:rPr>
            <w:noProof/>
            <w:webHidden/>
            <w:rtl/>
          </w:rPr>
          <w:tab/>
        </w:r>
        <w:r w:rsidR="00212F0F">
          <w:rPr>
            <w:rStyle w:val="Hyperlink"/>
            <w:noProof/>
            <w:rtl/>
          </w:rPr>
          <w:fldChar w:fldCharType="begin"/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noProof/>
            <w:webHidden/>
          </w:rPr>
          <w:instrText>PAGEREF</w:instrText>
        </w:r>
        <w:r w:rsidR="00212F0F">
          <w:rPr>
            <w:noProof/>
            <w:webHidden/>
            <w:rtl/>
          </w:rPr>
          <w:instrText xml:space="preserve"> _</w:instrText>
        </w:r>
        <w:r w:rsidR="00212F0F">
          <w:rPr>
            <w:noProof/>
            <w:webHidden/>
          </w:rPr>
          <w:instrText>Toc72405238 \h</w:instrText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rStyle w:val="Hyperlink"/>
            <w:noProof/>
            <w:rtl/>
          </w:rPr>
        </w:r>
        <w:r w:rsidR="00212F0F">
          <w:rPr>
            <w:rStyle w:val="Hyperlink"/>
            <w:noProof/>
            <w:rtl/>
          </w:rPr>
          <w:fldChar w:fldCharType="separate"/>
        </w:r>
        <w:r w:rsidR="00212F0F">
          <w:rPr>
            <w:noProof/>
            <w:webHidden/>
            <w:rtl/>
          </w:rPr>
          <w:t>3</w:t>
        </w:r>
        <w:r w:rsidR="00212F0F">
          <w:rPr>
            <w:rStyle w:val="Hyperlink"/>
            <w:noProof/>
            <w:rtl/>
          </w:rPr>
          <w:fldChar w:fldCharType="end"/>
        </w:r>
      </w:hyperlink>
    </w:p>
    <w:p w14:paraId="1E4A1B60" w14:textId="3301F8D6" w:rsidR="00212F0F" w:rsidRDefault="001E7F54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2405239" w:history="1">
        <w:r w:rsidR="00212F0F" w:rsidRPr="00C4584A">
          <w:rPr>
            <w:rStyle w:val="Hyperlink"/>
            <w:noProof/>
            <w:rtl/>
          </w:rPr>
          <w:t>תיקון סעיף 8</w:t>
        </w:r>
        <w:r w:rsidR="00212F0F">
          <w:rPr>
            <w:noProof/>
            <w:webHidden/>
            <w:rtl/>
          </w:rPr>
          <w:tab/>
        </w:r>
        <w:r w:rsidR="00212F0F">
          <w:rPr>
            <w:rStyle w:val="Hyperlink"/>
            <w:noProof/>
            <w:rtl/>
          </w:rPr>
          <w:fldChar w:fldCharType="begin"/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noProof/>
            <w:webHidden/>
          </w:rPr>
          <w:instrText>PAGEREF</w:instrText>
        </w:r>
        <w:r w:rsidR="00212F0F">
          <w:rPr>
            <w:noProof/>
            <w:webHidden/>
            <w:rtl/>
          </w:rPr>
          <w:instrText xml:space="preserve"> _</w:instrText>
        </w:r>
        <w:r w:rsidR="00212F0F">
          <w:rPr>
            <w:noProof/>
            <w:webHidden/>
          </w:rPr>
          <w:instrText>Toc72405239 \h</w:instrText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rStyle w:val="Hyperlink"/>
            <w:noProof/>
            <w:rtl/>
          </w:rPr>
        </w:r>
        <w:r w:rsidR="00212F0F">
          <w:rPr>
            <w:rStyle w:val="Hyperlink"/>
            <w:noProof/>
            <w:rtl/>
          </w:rPr>
          <w:fldChar w:fldCharType="separate"/>
        </w:r>
        <w:r w:rsidR="00212F0F">
          <w:rPr>
            <w:noProof/>
            <w:webHidden/>
            <w:rtl/>
          </w:rPr>
          <w:t>3</w:t>
        </w:r>
        <w:r w:rsidR="00212F0F">
          <w:rPr>
            <w:rStyle w:val="Hyperlink"/>
            <w:noProof/>
            <w:rtl/>
          </w:rPr>
          <w:fldChar w:fldCharType="end"/>
        </w:r>
      </w:hyperlink>
    </w:p>
    <w:p w14:paraId="1C08E32E" w14:textId="4EB11D5A" w:rsidR="00212F0F" w:rsidRDefault="001E7F54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2405240" w:history="1">
        <w:r w:rsidR="00212F0F" w:rsidRPr="00C4584A">
          <w:rPr>
            <w:rStyle w:val="Hyperlink"/>
            <w:noProof/>
            <w:rtl/>
          </w:rPr>
          <w:t>תחילה</w:t>
        </w:r>
        <w:r w:rsidR="00212F0F">
          <w:rPr>
            <w:noProof/>
            <w:webHidden/>
            <w:rtl/>
          </w:rPr>
          <w:tab/>
        </w:r>
        <w:r w:rsidR="00212F0F">
          <w:rPr>
            <w:rStyle w:val="Hyperlink"/>
            <w:noProof/>
            <w:rtl/>
          </w:rPr>
          <w:fldChar w:fldCharType="begin"/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noProof/>
            <w:webHidden/>
          </w:rPr>
          <w:instrText>PAGEREF</w:instrText>
        </w:r>
        <w:r w:rsidR="00212F0F">
          <w:rPr>
            <w:noProof/>
            <w:webHidden/>
            <w:rtl/>
          </w:rPr>
          <w:instrText xml:space="preserve"> _</w:instrText>
        </w:r>
        <w:r w:rsidR="00212F0F">
          <w:rPr>
            <w:noProof/>
            <w:webHidden/>
          </w:rPr>
          <w:instrText>Toc72405240 \h</w:instrText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rStyle w:val="Hyperlink"/>
            <w:noProof/>
            <w:rtl/>
          </w:rPr>
        </w:r>
        <w:r w:rsidR="00212F0F">
          <w:rPr>
            <w:rStyle w:val="Hyperlink"/>
            <w:noProof/>
            <w:rtl/>
          </w:rPr>
          <w:fldChar w:fldCharType="separate"/>
        </w:r>
        <w:r w:rsidR="00212F0F">
          <w:rPr>
            <w:noProof/>
            <w:webHidden/>
            <w:rtl/>
          </w:rPr>
          <w:t>3</w:t>
        </w:r>
        <w:r w:rsidR="00212F0F">
          <w:rPr>
            <w:rStyle w:val="Hyperlink"/>
            <w:noProof/>
            <w:rtl/>
          </w:rPr>
          <w:fldChar w:fldCharType="end"/>
        </w:r>
      </w:hyperlink>
    </w:p>
    <w:p w14:paraId="1C00231F" w14:textId="7DD7C0DD" w:rsidR="00212F0F" w:rsidRDefault="001E7F54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2405241" w:history="1">
        <w:r w:rsidR="00212F0F" w:rsidRPr="00C4584A">
          <w:rPr>
            <w:rStyle w:val="Hyperlink"/>
            <w:noProof/>
            <w:rtl/>
          </w:rPr>
          <w:t>תוקף</w:t>
        </w:r>
        <w:r w:rsidR="00212F0F">
          <w:rPr>
            <w:noProof/>
            <w:webHidden/>
            <w:rtl/>
          </w:rPr>
          <w:tab/>
        </w:r>
        <w:r w:rsidR="00212F0F">
          <w:rPr>
            <w:rStyle w:val="Hyperlink"/>
            <w:noProof/>
            <w:rtl/>
          </w:rPr>
          <w:fldChar w:fldCharType="begin"/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noProof/>
            <w:webHidden/>
          </w:rPr>
          <w:instrText>PAGEREF</w:instrText>
        </w:r>
        <w:r w:rsidR="00212F0F">
          <w:rPr>
            <w:noProof/>
            <w:webHidden/>
            <w:rtl/>
          </w:rPr>
          <w:instrText xml:space="preserve"> _</w:instrText>
        </w:r>
        <w:r w:rsidR="00212F0F">
          <w:rPr>
            <w:noProof/>
            <w:webHidden/>
          </w:rPr>
          <w:instrText>Toc72405241 \h</w:instrText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rStyle w:val="Hyperlink"/>
            <w:noProof/>
            <w:rtl/>
          </w:rPr>
        </w:r>
        <w:r w:rsidR="00212F0F">
          <w:rPr>
            <w:rStyle w:val="Hyperlink"/>
            <w:noProof/>
            <w:rtl/>
          </w:rPr>
          <w:fldChar w:fldCharType="separate"/>
        </w:r>
        <w:r w:rsidR="00212F0F">
          <w:rPr>
            <w:noProof/>
            <w:webHidden/>
            <w:rtl/>
          </w:rPr>
          <w:t>3</w:t>
        </w:r>
        <w:r w:rsidR="00212F0F">
          <w:rPr>
            <w:rStyle w:val="Hyperlink"/>
            <w:noProof/>
            <w:rtl/>
          </w:rPr>
          <w:fldChar w:fldCharType="end"/>
        </w:r>
      </w:hyperlink>
    </w:p>
    <w:p w14:paraId="4C5013B5" w14:textId="7BAF1281" w:rsidR="00212F0F" w:rsidRDefault="001E7F54">
      <w:pPr>
        <w:pStyle w:val="TOC2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2405242" w:history="1">
        <w:r w:rsidR="00212F0F" w:rsidRPr="00C4584A">
          <w:rPr>
            <w:rStyle w:val="Hyperlink"/>
            <w:noProof/>
            <w:rtl/>
          </w:rPr>
          <w:t>דברי הסבר</w:t>
        </w:r>
        <w:r w:rsidR="00212F0F">
          <w:rPr>
            <w:noProof/>
            <w:webHidden/>
            <w:rtl/>
          </w:rPr>
          <w:tab/>
        </w:r>
        <w:r w:rsidR="00212F0F">
          <w:rPr>
            <w:rStyle w:val="Hyperlink"/>
            <w:noProof/>
            <w:rtl/>
          </w:rPr>
          <w:fldChar w:fldCharType="begin"/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noProof/>
            <w:webHidden/>
          </w:rPr>
          <w:instrText>PAGEREF</w:instrText>
        </w:r>
        <w:r w:rsidR="00212F0F">
          <w:rPr>
            <w:noProof/>
            <w:webHidden/>
            <w:rtl/>
          </w:rPr>
          <w:instrText xml:space="preserve"> _</w:instrText>
        </w:r>
        <w:r w:rsidR="00212F0F">
          <w:rPr>
            <w:noProof/>
            <w:webHidden/>
          </w:rPr>
          <w:instrText>Toc72405242 \h</w:instrText>
        </w:r>
        <w:r w:rsidR="00212F0F">
          <w:rPr>
            <w:noProof/>
            <w:webHidden/>
            <w:rtl/>
          </w:rPr>
          <w:instrText xml:space="preserve"> </w:instrText>
        </w:r>
        <w:r w:rsidR="00212F0F">
          <w:rPr>
            <w:rStyle w:val="Hyperlink"/>
            <w:noProof/>
            <w:rtl/>
          </w:rPr>
        </w:r>
        <w:r w:rsidR="00212F0F">
          <w:rPr>
            <w:rStyle w:val="Hyperlink"/>
            <w:noProof/>
            <w:rtl/>
          </w:rPr>
          <w:fldChar w:fldCharType="separate"/>
        </w:r>
        <w:r w:rsidR="00212F0F">
          <w:rPr>
            <w:noProof/>
            <w:webHidden/>
            <w:rtl/>
          </w:rPr>
          <w:t>4</w:t>
        </w:r>
        <w:r w:rsidR="00212F0F">
          <w:rPr>
            <w:rStyle w:val="Hyperlink"/>
            <w:noProof/>
            <w:rtl/>
          </w:rPr>
          <w:fldChar w:fldCharType="end"/>
        </w:r>
      </w:hyperlink>
    </w:p>
    <w:p w14:paraId="69F9AAF2" w14:textId="58318C27" w:rsidR="0045631A" w:rsidRDefault="00A27061" w:rsidP="00933FF7">
      <w:pPr>
        <w:rPr>
          <w:snapToGrid w:val="0"/>
          <w:rtl/>
        </w:rPr>
      </w:pPr>
      <w:r>
        <w:rPr>
          <w:rtl/>
        </w:rPr>
        <w:fldChar w:fldCharType="end"/>
      </w:r>
      <w:r>
        <w:rPr>
          <w:rtl/>
        </w:rPr>
        <w:br w:type="page"/>
      </w:r>
    </w:p>
    <w:p w14:paraId="2A1FE5E6" w14:textId="77777777" w:rsidR="007B6631" w:rsidRDefault="007B6631" w:rsidP="005F0271">
      <w:pPr>
        <w:jc w:val="center"/>
        <w:rPr>
          <w:b/>
          <w:bCs/>
          <w:sz w:val="26"/>
          <w:szCs w:val="26"/>
          <w:rtl/>
        </w:rPr>
      </w:pPr>
    </w:p>
    <w:p w14:paraId="24C3762F" w14:textId="77777777" w:rsidR="003F3369" w:rsidRDefault="00A27061" w:rsidP="003F3369">
      <w:pPr>
        <w:pStyle w:val="Heading1"/>
        <w:keepNext w:val="0"/>
        <w:keepLines w:val="0"/>
      </w:pPr>
      <w:bookmarkStart w:id="0" w:name="_Toc70357780"/>
      <w:bookmarkStart w:id="1" w:name="_Toc70425104"/>
      <w:bookmarkStart w:id="2" w:name="_Toc71706732"/>
      <w:bookmarkStart w:id="3" w:name="_Toc71706751"/>
      <w:bookmarkStart w:id="4" w:name="_Toc72405231"/>
      <w:r>
        <w:rPr>
          <w:rtl/>
        </w:rPr>
        <w:t>טיוטת כללים</w:t>
      </w:r>
      <w:bookmarkEnd w:id="0"/>
      <w:bookmarkEnd w:id="1"/>
      <w:bookmarkEnd w:id="2"/>
      <w:bookmarkEnd w:id="3"/>
      <w:bookmarkEnd w:id="4"/>
    </w:p>
    <w:p w14:paraId="7999A371" w14:textId="77777777" w:rsidR="003F3369" w:rsidRDefault="003F3369" w:rsidP="003F3369">
      <w:pPr>
        <w:rPr>
          <w:rtl/>
        </w:rPr>
      </w:pPr>
    </w:p>
    <w:p w14:paraId="16201300" w14:textId="77777777" w:rsidR="003F3369" w:rsidRDefault="00A27061" w:rsidP="003F3369">
      <w:pPr>
        <w:pStyle w:val="Heading4"/>
        <w:rPr>
          <w:rtl/>
        </w:rPr>
      </w:pPr>
      <w:bookmarkStart w:id="5" w:name="_Toc70357781"/>
      <w:bookmarkStart w:id="6" w:name="_Toc70425105"/>
      <w:bookmarkStart w:id="7" w:name="_Toc71706752"/>
      <w:bookmarkStart w:id="8" w:name="_Toc72405232"/>
      <w:r>
        <w:rPr>
          <w:rFonts w:hint="cs"/>
          <w:rtl/>
        </w:rPr>
        <w:t>שם הכללים המוצעים</w:t>
      </w:r>
      <w:bookmarkEnd w:id="5"/>
      <w:bookmarkEnd w:id="6"/>
      <w:bookmarkEnd w:id="7"/>
      <w:bookmarkEnd w:id="8"/>
    </w:p>
    <w:p w14:paraId="67859EAB" w14:textId="1DDC9356" w:rsidR="003F3369" w:rsidRDefault="00A27061" w:rsidP="0076011A">
      <w:bookmarkStart w:id="9" w:name="_GoBack"/>
      <w:r>
        <w:rPr>
          <w:rFonts w:hint="cs"/>
          <w:rtl/>
        </w:rPr>
        <w:t xml:space="preserve">כללי התחרות הכלכלית </w:t>
      </w:r>
      <w:r w:rsidR="00805CD0">
        <w:rPr>
          <w:rtl/>
        </w:rPr>
        <w:t>(הוראות והגדרות כלליות)</w:t>
      </w:r>
      <w:r w:rsidR="006F4374">
        <w:rPr>
          <w:rFonts w:hint="cs"/>
          <w:rtl/>
        </w:rPr>
        <w:t xml:space="preserve"> (הוראת שעה)</w:t>
      </w:r>
      <w:r w:rsidR="00805CD0">
        <w:rPr>
          <w:rtl/>
        </w:rPr>
        <w:t xml:space="preserve"> </w:t>
      </w:r>
      <w:r>
        <w:rPr>
          <w:rFonts w:hint="cs"/>
          <w:rtl/>
        </w:rPr>
        <w:t>(תיקון), התשפ"א-2021</w:t>
      </w:r>
    </w:p>
    <w:bookmarkEnd w:id="9"/>
    <w:p w14:paraId="0C2504C1" w14:textId="77777777" w:rsidR="003F3369" w:rsidRDefault="003F3369" w:rsidP="003F3369">
      <w:pPr>
        <w:rPr>
          <w:rtl/>
        </w:rPr>
      </w:pPr>
    </w:p>
    <w:p w14:paraId="0334128B" w14:textId="77777777" w:rsidR="003F3369" w:rsidRDefault="00A27061" w:rsidP="003F3369">
      <w:pPr>
        <w:pStyle w:val="Heading4"/>
        <w:rPr>
          <w:rtl/>
        </w:rPr>
      </w:pPr>
      <w:bookmarkStart w:id="10" w:name="_Toc70357782"/>
      <w:bookmarkStart w:id="11" w:name="_Toc70425106"/>
      <w:bookmarkStart w:id="12" w:name="_Toc71706753"/>
      <w:bookmarkStart w:id="13" w:name="_Toc72405233"/>
      <w:r>
        <w:rPr>
          <w:rFonts w:hint="cs"/>
          <w:rtl/>
        </w:rPr>
        <w:t>מטרת הכללים המוצעים והצורך בהם</w:t>
      </w:r>
      <w:bookmarkEnd w:id="10"/>
      <w:bookmarkEnd w:id="11"/>
      <w:bookmarkEnd w:id="12"/>
      <w:bookmarkEnd w:id="13"/>
      <w:r>
        <w:rPr>
          <w:rFonts w:hint="cs"/>
          <w:rtl/>
        </w:rPr>
        <w:t xml:space="preserve"> </w:t>
      </w:r>
    </w:p>
    <w:p w14:paraId="7FB81B56" w14:textId="77777777" w:rsidR="00805CD0" w:rsidRDefault="00A27061" w:rsidP="00805CD0">
      <w:pPr>
        <w:rPr>
          <w:rtl/>
        </w:rPr>
      </w:pPr>
      <w:r>
        <w:rPr>
          <w:rtl/>
        </w:rPr>
        <w:t xml:space="preserve">עם התקנת פטורי הסוג השונים בתחילת שנות ה-2000 ועל מנת ליצור קו פרשני אחיד בין פטורי הסוג השונים, נוצר הצורך לקבוע כללים לפרשנות ולתחולת פטורי הסוג וכן הגדרות אחידות למונחים השונים שנקבעו בפטורי הסוג.   </w:t>
      </w:r>
    </w:p>
    <w:p w14:paraId="54FD9EF7" w14:textId="77777777" w:rsidR="00805CD0" w:rsidRDefault="00A27061" w:rsidP="00805CD0">
      <w:pPr>
        <w:rPr>
          <w:rtl/>
        </w:rPr>
      </w:pPr>
      <w:r>
        <w:rPr>
          <w:rtl/>
        </w:rPr>
        <w:t>כללי ההגבלים העסקיים (הוראות והגדרות כלליות) (הוראת שעה), תשס"ו-2006, אשר קדמו להם כללי ההגבלים העסקיים (הוראות והגדרות כלליות), תשס"א-2001, נקבעו במטרה להוות מקור פרשני למונחים השונים הקבועים בפטורי הסוג שהוצאו על ידי הממונה מכוח הסמכות הקבועה בסעיף 15א לחוק התחרות הכלכלית</w:t>
      </w:r>
      <w:r>
        <w:rPr>
          <w:rFonts w:hint="cs"/>
          <w:rtl/>
        </w:rPr>
        <w:t xml:space="preserve">, </w:t>
      </w:r>
      <w:r>
        <w:rPr>
          <w:rtl/>
        </w:rPr>
        <w:t xml:space="preserve">תשמ"ח-1988. בכללים אלה קיימות הגדרות של מונחים המופיעים בפטורי הסוג השונים וכן הוראות שרלבנטיות לכלל פטורי הסוג. </w:t>
      </w:r>
    </w:p>
    <w:p w14:paraId="20C849B7" w14:textId="5262D07F" w:rsidR="00805CD0" w:rsidRDefault="00A27061" w:rsidP="00805CD0">
      <w:pPr>
        <w:rPr>
          <w:rtl/>
        </w:rPr>
      </w:pPr>
      <w:r>
        <w:rPr>
          <w:rtl/>
        </w:rPr>
        <w:t>ההוראות בכללים אלה נוספות לכל אחד מפטורי הסוג השונים, למעט מקום בו נקבע חריג מפורש לכללים אלה בפטור סוג ספציפי.</w:t>
      </w:r>
    </w:p>
    <w:p w14:paraId="33E576B3" w14:textId="21D3E8FE" w:rsidR="00B7499B" w:rsidRDefault="00B7499B" w:rsidP="00805CD0">
      <w:pPr>
        <w:rPr>
          <w:rtl/>
        </w:rPr>
      </w:pPr>
      <w:r>
        <w:rPr>
          <w:rFonts w:hint="cs"/>
          <w:rtl/>
        </w:rPr>
        <w:t xml:space="preserve">תוקף הכללים עתיד לפקוע ביום </w:t>
      </w:r>
      <w:r w:rsidRPr="00212F0F">
        <w:rPr>
          <w:rtl/>
        </w:rPr>
        <w:t>ט' בתשרי התשפ"ב (15 בספטמבר 2021)</w:t>
      </w:r>
      <w:r>
        <w:rPr>
          <w:rFonts w:hint="cs"/>
          <w:rtl/>
        </w:rPr>
        <w:t>.</w:t>
      </w:r>
    </w:p>
    <w:p w14:paraId="03704F8C" w14:textId="6CB406E6" w:rsidR="0071337F" w:rsidRDefault="0076011A" w:rsidP="00805CD0">
      <w:pPr>
        <w:rPr>
          <w:rtl/>
        </w:rPr>
      </w:pPr>
      <w:r>
        <w:rPr>
          <w:rFonts w:hint="cs"/>
          <w:rtl/>
        </w:rPr>
        <w:t xml:space="preserve">במסגרת התיקון מוצע </w:t>
      </w:r>
      <w:r w:rsidR="006F4374">
        <w:rPr>
          <w:rFonts w:hint="cs"/>
          <w:rtl/>
        </w:rPr>
        <w:t>לחדש את הכללים ו</w:t>
      </w:r>
      <w:r>
        <w:rPr>
          <w:rFonts w:hint="cs"/>
          <w:rtl/>
        </w:rPr>
        <w:t>להתאים את נוסח הכללים לתיקון מס' 21 לחוק התחרות הכלכלית, התשמ"ח-1988, במסגרתו שונה, בין היתר, שם החוק ל"חוק התחרות הכלכלית" ושמו של בית הדין ל"בית הדין לתחרות".</w:t>
      </w:r>
    </w:p>
    <w:p w14:paraId="4AC6C362" w14:textId="77777777" w:rsidR="0076011A" w:rsidRPr="00696F46" w:rsidRDefault="0076011A" w:rsidP="00805CD0"/>
    <w:p w14:paraId="06A84E15" w14:textId="77777777" w:rsidR="003F3369" w:rsidRDefault="00A27061" w:rsidP="003F3369">
      <w:pPr>
        <w:pStyle w:val="Heading4"/>
        <w:rPr>
          <w:rtl/>
        </w:rPr>
      </w:pPr>
      <w:bookmarkStart w:id="14" w:name="_Toc70357783"/>
      <w:bookmarkStart w:id="15" w:name="_Toc70425107"/>
      <w:bookmarkStart w:id="16" w:name="_Toc71706754"/>
      <w:bookmarkStart w:id="17" w:name="_Toc72405234"/>
      <w:r>
        <w:rPr>
          <w:rFonts w:hint="cs"/>
          <w:rtl/>
        </w:rPr>
        <w:lastRenderedPageBreak/>
        <w:t>להלן נוסח טיוטת הכללים המוצעים:</w:t>
      </w:r>
      <w:bookmarkEnd w:id="14"/>
      <w:bookmarkEnd w:id="15"/>
      <w:bookmarkEnd w:id="16"/>
      <w:bookmarkEnd w:id="17"/>
      <w:r>
        <w:rPr>
          <w:rFonts w:hint="cs"/>
          <w:rtl/>
        </w:rPr>
        <w:t xml:space="preserve"> </w:t>
      </w:r>
    </w:p>
    <w:p w14:paraId="01C83328" w14:textId="77777777" w:rsidR="0071337F" w:rsidRDefault="0071337F" w:rsidP="0071337F">
      <w:pPr>
        <w:rPr>
          <w:rtl/>
        </w:rPr>
      </w:pPr>
    </w:p>
    <w:p w14:paraId="785F297E" w14:textId="77777777" w:rsidR="0071337F" w:rsidRDefault="0071337F" w:rsidP="0071337F">
      <w:pPr>
        <w:rPr>
          <w:rtl/>
        </w:rPr>
      </w:pPr>
    </w:p>
    <w:p w14:paraId="75C7CE2B" w14:textId="77777777" w:rsidR="0071337F" w:rsidRDefault="0071337F" w:rsidP="0071337F">
      <w:pPr>
        <w:rPr>
          <w:rtl/>
        </w:rPr>
      </w:pPr>
    </w:p>
    <w:p w14:paraId="0D3D4115" w14:textId="77777777" w:rsidR="0071337F" w:rsidRPr="0071337F" w:rsidRDefault="0071337F" w:rsidP="0071337F">
      <w:pPr>
        <w:rPr>
          <w:rtl/>
        </w:rPr>
      </w:pPr>
    </w:p>
    <w:p w14:paraId="01F6870B" w14:textId="77777777" w:rsidR="00EB0725" w:rsidRDefault="00EB0725">
      <w:pPr>
        <w:widowControl/>
        <w:bidi w:val="0"/>
        <w:spacing w:after="160" w:line="259" w:lineRule="auto"/>
        <w:ind w:left="0"/>
        <w:contextualSpacing w:val="0"/>
        <w:jc w:val="left"/>
        <w:rPr>
          <w:rFonts w:ascii="Arial" w:eastAsia="Arial Unicode MS" w:hAnsi="Arial"/>
          <w:b/>
          <w:bCs/>
          <w:snapToGrid w:val="0"/>
          <w:sz w:val="20"/>
          <w:szCs w:val="26"/>
          <w:rtl/>
        </w:rPr>
      </w:pPr>
      <w:bookmarkStart w:id="18" w:name="_Toc70425108"/>
      <w:bookmarkStart w:id="19" w:name="_Toc71706733"/>
      <w:bookmarkStart w:id="20" w:name="_Toc71706755"/>
      <w:r>
        <w:rPr>
          <w:rtl/>
        </w:rPr>
        <w:br w:type="page"/>
      </w:r>
    </w:p>
    <w:p w14:paraId="69A75E40" w14:textId="09881490" w:rsidR="00EA3844" w:rsidRPr="006C236F" w:rsidRDefault="00A27061" w:rsidP="0076011A">
      <w:pPr>
        <w:pStyle w:val="HeadHatzaotHok"/>
      </w:pPr>
      <w:bookmarkStart w:id="21" w:name="_Toc72405235"/>
      <w:r>
        <w:rPr>
          <w:rtl/>
        </w:rPr>
        <w:lastRenderedPageBreak/>
        <w:t xml:space="preserve">טיוטת </w:t>
      </w:r>
      <w:r w:rsidRPr="00CC4B65">
        <w:rPr>
          <w:rtl/>
        </w:rPr>
        <w:t xml:space="preserve">כללי </w:t>
      </w:r>
      <w:r w:rsidRPr="00CC4B65">
        <w:rPr>
          <w:rFonts w:hint="cs"/>
          <w:rtl/>
        </w:rPr>
        <w:t>ההגבלים העסקיים</w:t>
      </w:r>
      <w:r>
        <w:rPr>
          <w:rFonts w:hint="cs"/>
          <w:rtl/>
        </w:rPr>
        <w:t xml:space="preserve"> </w:t>
      </w:r>
      <w:r w:rsidR="00805CD0">
        <w:rPr>
          <w:rtl/>
        </w:rPr>
        <w:t>(הוראות והגדרות כלליות)</w:t>
      </w:r>
      <w:r w:rsidR="006F4374">
        <w:rPr>
          <w:rFonts w:hint="cs"/>
          <w:rtl/>
        </w:rPr>
        <w:t xml:space="preserve"> (הוראת שעה)</w:t>
      </w:r>
      <w:r w:rsidR="00805CD0">
        <w:rPr>
          <w:rtl/>
        </w:rPr>
        <w:t xml:space="preserve"> </w:t>
      </w:r>
      <w:r>
        <w:rPr>
          <w:rFonts w:hint="cs"/>
          <w:rtl/>
        </w:rPr>
        <w:t>(תיקון</w:t>
      </w:r>
      <w:r w:rsidRPr="006C236F">
        <w:rPr>
          <w:rFonts w:hint="cs"/>
          <w:rtl/>
        </w:rPr>
        <w:t>), התשפ"א-2021</w:t>
      </w:r>
      <w:bookmarkEnd w:id="18"/>
      <w:bookmarkEnd w:id="19"/>
      <w:bookmarkEnd w:id="20"/>
      <w:bookmarkEnd w:id="21"/>
    </w:p>
    <w:tbl>
      <w:tblPr>
        <w:bidiVisual/>
        <w:tblW w:w="9641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624"/>
        <w:gridCol w:w="7146"/>
      </w:tblGrid>
      <w:tr w:rsidR="00A376FA" w14:paraId="77552D49" w14:textId="77777777" w:rsidTr="00597B03">
        <w:trPr>
          <w:cantSplit/>
          <w:trHeight w:val="60"/>
        </w:trPr>
        <w:tc>
          <w:tcPr>
            <w:tcW w:w="1871" w:type="dxa"/>
          </w:tcPr>
          <w:p w14:paraId="54D7B25D" w14:textId="77777777" w:rsidR="00EA3844" w:rsidRPr="006C236F" w:rsidRDefault="00EA3844" w:rsidP="00597B03">
            <w:pPr>
              <w:pStyle w:val="TableSideHeading"/>
              <w:rPr>
                <w:rtl/>
              </w:rPr>
            </w:pPr>
          </w:p>
        </w:tc>
        <w:tc>
          <w:tcPr>
            <w:tcW w:w="624" w:type="dxa"/>
          </w:tcPr>
          <w:p w14:paraId="71E286F4" w14:textId="77777777" w:rsidR="00EA3844" w:rsidRDefault="00EA3844" w:rsidP="00597B03">
            <w:pPr>
              <w:pStyle w:val="TableText"/>
            </w:pPr>
          </w:p>
        </w:tc>
        <w:tc>
          <w:tcPr>
            <w:tcW w:w="7146" w:type="dxa"/>
            <w:hideMark/>
          </w:tcPr>
          <w:p w14:paraId="1A60316F" w14:textId="77777777" w:rsidR="00EA3844" w:rsidRDefault="00A27061" w:rsidP="00B55CCE">
            <w:pPr>
              <w:pStyle w:val="TableBlock"/>
            </w:pPr>
            <w:r>
              <w:rPr>
                <w:rtl/>
              </w:rPr>
              <w:t>בתוקף סמכותי לפי סעיף</w:t>
            </w:r>
            <w:r>
              <w:rPr>
                <w:rFonts w:hint="cs"/>
                <w:rtl/>
              </w:rPr>
              <w:t xml:space="preserve"> 15א לחוק התחרות הכלכלית, התשמ"ח-1988</w:t>
            </w:r>
            <w:r>
              <w:rPr>
                <w:rStyle w:val="FootnoteReference"/>
                <w:rtl/>
              </w:rPr>
              <w:footnoteReference w:id="1"/>
            </w:r>
            <w:r>
              <w:rPr>
                <w:rFonts w:hint="cs"/>
                <w:rtl/>
              </w:rPr>
              <w:t xml:space="preserve">, ובאישור הוועדה לפטורים ולמיזוגים, אני מתקינה </w:t>
            </w:r>
            <w:r w:rsidR="00B55CCE">
              <w:rPr>
                <w:rFonts w:hint="cs"/>
                <w:rtl/>
              </w:rPr>
              <w:t xml:space="preserve">הוראות והגדרות כלליות אלה, אשר יחולו על כללי ההגבלים העסקיים הקובעים פטורי סוג (להלן </w:t>
            </w:r>
            <w:r w:rsidR="00B55CCE">
              <w:rPr>
                <w:rtl/>
              </w:rPr>
              <w:t>–</w:t>
            </w:r>
            <w:r w:rsidR="00B55CCE">
              <w:rPr>
                <w:rFonts w:hint="cs"/>
                <w:rtl/>
              </w:rPr>
              <w:t xml:space="preserve"> כללי פטור סוג), אלא אם </w:t>
            </w:r>
            <w:r w:rsidR="00EB0725">
              <w:rPr>
                <w:rFonts w:hint="cs"/>
                <w:rtl/>
              </w:rPr>
              <w:t xml:space="preserve">כן </w:t>
            </w:r>
            <w:r w:rsidR="00B55CCE">
              <w:rPr>
                <w:rFonts w:hint="cs"/>
                <w:rtl/>
              </w:rPr>
              <w:t>נקבע אחרת</w:t>
            </w:r>
            <w:r>
              <w:rPr>
                <w:rtl/>
              </w:rPr>
              <w:t>:</w:t>
            </w:r>
          </w:p>
        </w:tc>
      </w:tr>
      <w:tr w:rsidR="00A376FA" w14:paraId="4278CE81" w14:textId="77777777" w:rsidTr="00E40771">
        <w:trPr>
          <w:cantSplit/>
          <w:trHeight w:val="60"/>
        </w:trPr>
        <w:tc>
          <w:tcPr>
            <w:tcW w:w="1871" w:type="dxa"/>
          </w:tcPr>
          <w:p w14:paraId="19B7520B" w14:textId="77777777" w:rsidR="003F3369" w:rsidRDefault="00A27061" w:rsidP="00E40771">
            <w:pPr>
              <w:pStyle w:val="TableSideHeading"/>
            </w:pPr>
            <w:bookmarkStart w:id="22" w:name="_Toc70357784"/>
            <w:bookmarkStart w:id="23" w:name="_Toc70425109"/>
            <w:bookmarkStart w:id="24" w:name="_Toc71706734"/>
            <w:bookmarkStart w:id="25" w:name="_Toc71706756"/>
            <w:bookmarkStart w:id="26" w:name="_Toc72405236"/>
            <w:r>
              <w:rPr>
                <w:rFonts w:hint="cs"/>
                <w:rtl/>
              </w:rPr>
              <w:t>תיקון השם</w:t>
            </w:r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624" w:type="dxa"/>
          </w:tcPr>
          <w:p w14:paraId="28D321AD" w14:textId="77777777" w:rsidR="003F3369" w:rsidRDefault="003F3369" w:rsidP="00E40771">
            <w:pPr>
              <w:pStyle w:val="TableText"/>
              <w:numPr>
                <w:ilvl w:val="0"/>
                <w:numId w:val="2"/>
              </w:numPr>
            </w:pPr>
          </w:p>
        </w:tc>
        <w:tc>
          <w:tcPr>
            <w:tcW w:w="7146" w:type="dxa"/>
          </w:tcPr>
          <w:p w14:paraId="46BFADBC" w14:textId="47DE24F2" w:rsidR="003F3369" w:rsidRDefault="00A27061" w:rsidP="00EB0725">
            <w:pPr>
              <w:pStyle w:val="TableBlock"/>
            </w:pPr>
            <w:r>
              <w:rPr>
                <w:rFonts w:hint="cs"/>
                <w:rtl/>
              </w:rPr>
              <w:t xml:space="preserve">בכללי ההגבלים העסקיים </w:t>
            </w:r>
            <w:r w:rsidR="00805CD0">
              <w:rPr>
                <w:rtl/>
              </w:rPr>
              <w:t xml:space="preserve">(הוראות והגדרות כלליות) </w:t>
            </w:r>
            <w:r>
              <w:rPr>
                <w:rFonts w:hint="cs"/>
                <w:rtl/>
              </w:rPr>
              <w:t xml:space="preserve">(הוראת שעה), </w:t>
            </w:r>
            <w:r w:rsidR="00EB0725">
              <w:rPr>
                <w:rFonts w:hint="cs"/>
                <w:rtl/>
              </w:rPr>
              <w:t>ה</w:t>
            </w:r>
            <w:r>
              <w:rPr>
                <w:rFonts w:hint="cs"/>
                <w:rtl/>
              </w:rPr>
              <w:t>תשס"</w:t>
            </w:r>
            <w:r w:rsidR="000F5C39">
              <w:rPr>
                <w:rFonts w:hint="cs"/>
                <w:rtl/>
              </w:rPr>
              <w:t>ו</w:t>
            </w:r>
            <w:r w:rsidR="00EB0725">
              <w:rPr>
                <w:rtl/>
              </w:rPr>
              <w:noBreakHyphen/>
            </w:r>
            <w:r>
              <w:rPr>
                <w:rFonts w:hint="cs"/>
                <w:rtl/>
              </w:rPr>
              <w:t>200</w:t>
            </w:r>
            <w:r w:rsidR="000F5C39">
              <w:rPr>
                <w:rFonts w:hint="cs"/>
                <w:rtl/>
              </w:rPr>
              <w:t>6</w:t>
            </w:r>
            <w:r>
              <w:rPr>
                <w:rStyle w:val="FootnoteReference"/>
                <w:rtl/>
              </w:rPr>
              <w:footnoteReference w:id="2"/>
            </w:r>
            <w:r>
              <w:rPr>
                <w:rFonts w:hint="cs"/>
                <w:rtl/>
              </w:rPr>
              <w:t xml:space="preserve"> (להלן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הכללים העיקריים) במקום שם הכללים העיקריים יבוא: "כללי התחרות הכלכלית </w:t>
            </w:r>
            <w:r w:rsidRPr="00ED16FA">
              <w:rPr>
                <w:rFonts w:hint="cs"/>
                <w:rtl/>
              </w:rPr>
              <w:t>(</w:t>
            </w:r>
            <w:r w:rsidR="000F5C39">
              <w:rPr>
                <w:rtl/>
              </w:rPr>
              <w:t xml:space="preserve">הוראות והגדרות כלליות) </w:t>
            </w:r>
            <w:r w:rsidRPr="00ED16FA">
              <w:rPr>
                <w:rFonts w:hint="cs"/>
                <w:rtl/>
              </w:rPr>
              <w:t xml:space="preserve">(הוראת שעה), </w:t>
            </w:r>
            <w:r w:rsidRPr="00ED16FA">
              <w:rPr>
                <w:rtl/>
              </w:rPr>
              <w:t>תשס"</w:t>
            </w:r>
            <w:r w:rsidR="000F5C39">
              <w:rPr>
                <w:rFonts w:hint="cs"/>
                <w:rtl/>
              </w:rPr>
              <w:t>ו</w:t>
            </w:r>
            <w:r w:rsidRPr="00ED16FA">
              <w:rPr>
                <w:rFonts w:hint="cs"/>
                <w:rtl/>
              </w:rPr>
              <w:t>-</w:t>
            </w:r>
            <w:r w:rsidRPr="00ED16FA">
              <w:rPr>
                <w:rtl/>
              </w:rPr>
              <w:t>200</w:t>
            </w:r>
            <w:r w:rsidR="000F5C39">
              <w:rPr>
                <w:rFonts w:hint="cs"/>
                <w:rtl/>
              </w:rPr>
              <w:t>6</w:t>
            </w:r>
            <w:r>
              <w:rPr>
                <w:rFonts w:hint="cs"/>
                <w:rtl/>
              </w:rPr>
              <w:t xml:space="preserve">". </w:t>
            </w:r>
          </w:p>
        </w:tc>
      </w:tr>
      <w:tr w:rsidR="00A376FA" w14:paraId="052ECB5C" w14:textId="77777777" w:rsidTr="00E40771">
        <w:trPr>
          <w:cantSplit/>
          <w:trHeight w:val="60"/>
        </w:trPr>
        <w:tc>
          <w:tcPr>
            <w:tcW w:w="1871" w:type="dxa"/>
          </w:tcPr>
          <w:p w14:paraId="2F96F019" w14:textId="77777777" w:rsidR="003F3369" w:rsidRDefault="00A27061" w:rsidP="00E40771">
            <w:pPr>
              <w:pStyle w:val="TableSideHeading"/>
              <w:keepLines w:val="0"/>
            </w:pPr>
            <w:bookmarkStart w:id="27" w:name="_Toc70357785"/>
            <w:bookmarkStart w:id="28" w:name="_Toc70425110"/>
            <w:bookmarkStart w:id="29" w:name="_Toc71706735"/>
            <w:bookmarkStart w:id="30" w:name="_Toc71706757"/>
            <w:bookmarkStart w:id="31" w:name="_Toc72405237"/>
            <w:r>
              <w:rPr>
                <w:rFonts w:hint="cs"/>
                <w:rtl/>
              </w:rPr>
              <w:t>תיקון הפתיח</w:t>
            </w:r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4" w:type="dxa"/>
          </w:tcPr>
          <w:p w14:paraId="4C85C2A0" w14:textId="77777777" w:rsidR="003F3369" w:rsidRDefault="003F3369" w:rsidP="00E40771">
            <w:pPr>
              <w:pStyle w:val="TableText"/>
              <w:keepLines w:val="0"/>
              <w:numPr>
                <w:ilvl w:val="0"/>
                <w:numId w:val="4"/>
              </w:numPr>
            </w:pPr>
          </w:p>
        </w:tc>
        <w:tc>
          <w:tcPr>
            <w:tcW w:w="7146" w:type="dxa"/>
          </w:tcPr>
          <w:p w14:paraId="42886245" w14:textId="2BBBB9E3" w:rsidR="003F3369" w:rsidRPr="00C34DE2" w:rsidRDefault="00A27061" w:rsidP="00E40771">
            <w:pPr>
              <w:pStyle w:val="TableBlock"/>
              <w:keepLines w:val="0"/>
            </w:pPr>
            <w:r>
              <w:rPr>
                <w:rFonts w:hint="cs"/>
                <w:rtl/>
              </w:rPr>
              <w:t>בכללים העיקריים, ברישה במקום "</w:t>
            </w:r>
            <w:r w:rsidR="00EB0725">
              <w:rPr>
                <w:rFonts w:hint="cs"/>
                <w:rtl/>
              </w:rPr>
              <w:t xml:space="preserve">לחוק </w:t>
            </w:r>
            <w:r>
              <w:rPr>
                <w:rFonts w:hint="cs"/>
                <w:rtl/>
              </w:rPr>
              <w:t>ההגבלים</w:t>
            </w:r>
            <w:r w:rsidR="00B55CCE">
              <w:rPr>
                <w:rFonts w:hint="cs"/>
                <w:rtl/>
              </w:rPr>
              <w:t xml:space="preserve"> העסקיים" יבוא "</w:t>
            </w:r>
            <w:r w:rsidR="00EB0725">
              <w:rPr>
                <w:rFonts w:hint="cs"/>
                <w:rtl/>
              </w:rPr>
              <w:t xml:space="preserve">לחוק </w:t>
            </w:r>
            <w:r w:rsidR="00B55CCE">
              <w:rPr>
                <w:rFonts w:hint="cs"/>
                <w:rtl/>
              </w:rPr>
              <w:t xml:space="preserve">התחרות הכלכלית" ובמקום "כללי ההגבלים העסקיים הקובעים פטורי סוג" יבוא "כללי </w:t>
            </w:r>
            <w:r w:rsidR="00EB0725">
              <w:rPr>
                <w:rFonts w:hint="cs"/>
                <w:rtl/>
              </w:rPr>
              <w:t xml:space="preserve">התחרות הכלכלית הקובעים </w:t>
            </w:r>
            <w:r w:rsidR="00B55CCE">
              <w:rPr>
                <w:rFonts w:hint="cs"/>
                <w:rtl/>
              </w:rPr>
              <w:t>פטור</w:t>
            </w:r>
            <w:r w:rsidR="00EB0725">
              <w:rPr>
                <w:rFonts w:hint="cs"/>
                <w:rtl/>
              </w:rPr>
              <w:t>י</w:t>
            </w:r>
            <w:r w:rsidR="00B55CCE">
              <w:rPr>
                <w:rFonts w:hint="cs"/>
                <w:rtl/>
              </w:rPr>
              <w:t xml:space="preserve"> סוג".</w:t>
            </w:r>
          </w:p>
        </w:tc>
      </w:tr>
      <w:tr w:rsidR="00A376FA" w14:paraId="1FAF9FA0" w14:textId="77777777" w:rsidTr="00E40771">
        <w:trPr>
          <w:cantSplit/>
          <w:trHeight w:val="60"/>
        </w:trPr>
        <w:tc>
          <w:tcPr>
            <w:tcW w:w="1871" w:type="dxa"/>
          </w:tcPr>
          <w:p w14:paraId="6F3C372D" w14:textId="77777777" w:rsidR="003F3369" w:rsidRDefault="00A27061" w:rsidP="009C1B84">
            <w:pPr>
              <w:pStyle w:val="TableSideHeading"/>
              <w:keepLines w:val="0"/>
              <w:rPr>
                <w:rtl/>
              </w:rPr>
            </w:pPr>
            <w:bookmarkStart w:id="32" w:name="_Toc70357786"/>
            <w:bookmarkStart w:id="33" w:name="_Toc70425111"/>
            <w:bookmarkStart w:id="34" w:name="_Toc71706736"/>
            <w:bookmarkStart w:id="35" w:name="_Toc71706758"/>
            <w:bookmarkStart w:id="36" w:name="_Toc72405238"/>
            <w:r>
              <w:rPr>
                <w:rFonts w:hint="cs"/>
                <w:rtl/>
              </w:rPr>
              <w:t xml:space="preserve">תיקון סעיף </w:t>
            </w:r>
            <w:bookmarkEnd w:id="32"/>
            <w:bookmarkEnd w:id="33"/>
            <w:r w:rsidR="009C1B84">
              <w:rPr>
                <w:rFonts w:hint="cs"/>
                <w:rtl/>
              </w:rPr>
              <w:t>1</w:t>
            </w:r>
            <w:bookmarkEnd w:id="34"/>
            <w:bookmarkEnd w:id="35"/>
            <w:bookmarkEnd w:id="36"/>
          </w:p>
          <w:p w14:paraId="741DA05F" w14:textId="77777777" w:rsidR="003F3369" w:rsidRPr="001F47AB" w:rsidRDefault="003F3369" w:rsidP="00E40771"/>
        </w:tc>
        <w:tc>
          <w:tcPr>
            <w:tcW w:w="624" w:type="dxa"/>
          </w:tcPr>
          <w:p w14:paraId="2F9E536D" w14:textId="77777777" w:rsidR="003F3369" w:rsidRPr="0086477D" w:rsidRDefault="003F3369" w:rsidP="00E40771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7146" w:type="dxa"/>
          </w:tcPr>
          <w:p w14:paraId="67F33A43" w14:textId="77777777" w:rsidR="004F648A" w:rsidRDefault="00A27061" w:rsidP="009C1B84">
            <w:pPr>
              <w:pStyle w:val="TableBlock"/>
              <w:keepLines w:val="0"/>
              <w:tabs>
                <w:tab w:val="left" w:pos="6214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בסעיף </w:t>
            </w:r>
            <w:r w:rsidR="009C1B84">
              <w:rPr>
                <w:rFonts w:hint="cs"/>
                <w:rtl/>
              </w:rPr>
              <w:t>1</w:t>
            </w:r>
            <w:r>
              <w:rPr>
                <w:rFonts w:hint="cs"/>
                <w:rtl/>
              </w:rPr>
              <w:t xml:space="preserve"> לכללים העיקריים </w:t>
            </w:r>
            <w:r>
              <w:rPr>
                <w:rtl/>
              </w:rPr>
              <w:t>–</w:t>
            </w:r>
          </w:p>
          <w:p w14:paraId="790F08FC" w14:textId="77777777" w:rsidR="003F3369" w:rsidRDefault="00A27061" w:rsidP="004F648A">
            <w:pPr>
              <w:pStyle w:val="TableBlock"/>
              <w:keepLines w:val="0"/>
              <w:numPr>
                <w:ilvl w:val="1"/>
                <w:numId w:val="4"/>
              </w:numPr>
              <w:tabs>
                <w:tab w:val="left" w:pos="6214"/>
              </w:tabs>
            </w:pPr>
            <w:r>
              <w:rPr>
                <w:rFonts w:hint="cs"/>
                <w:rtl/>
              </w:rPr>
              <w:t>בהגדרה "הממונה"</w:t>
            </w:r>
            <w:r w:rsidR="004E7F06">
              <w:rPr>
                <w:rFonts w:hint="cs"/>
                <w:rtl/>
              </w:rPr>
              <w:t>,</w:t>
            </w:r>
            <w:r>
              <w:rPr>
                <w:rFonts w:hint="cs"/>
                <w:rtl/>
              </w:rPr>
              <w:t xml:space="preserve"> במקום "הגבלים עסקיים" יבוא "התחרות".</w:t>
            </w:r>
          </w:p>
          <w:p w14:paraId="50D893EC" w14:textId="77777777" w:rsidR="004F648A" w:rsidRPr="0086477D" w:rsidRDefault="00A27061" w:rsidP="004F648A">
            <w:pPr>
              <w:pStyle w:val="TableBlock"/>
              <w:keepLines w:val="0"/>
              <w:numPr>
                <w:ilvl w:val="1"/>
                <w:numId w:val="4"/>
              </w:numPr>
              <w:tabs>
                <w:tab w:val="left" w:pos="6214"/>
              </w:tabs>
            </w:pPr>
            <w:r>
              <w:rPr>
                <w:rFonts w:hint="cs"/>
                <w:rtl/>
              </w:rPr>
              <w:t>בהגדרה "שוק המוצר"</w:t>
            </w:r>
            <w:r w:rsidR="004E7F06">
              <w:rPr>
                <w:rFonts w:hint="cs"/>
                <w:rtl/>
              </w:rPr>
              <w:t>,</w:t>
            </w:r>
            <w:r>
              <w:rPr>
                <w:rFonts w:hint="cs"/>
                <w:rtl/>
              </w:rPr>
              <w:t xml:space="preserve"> במקום "להגבלים עסקיים" יבוא "לתחרות".</w:t>
            </w:r>
          </w:p>
        </w:tc>
      </w:tr>
      <w:tr w:rsidR="00A376FA" w14:paraId="365556A3" w14:textId="77777777" w:rsidTr="00E40771">
        <w:trPr>
          <w:cantSplit/>
          <w:trHeight w:val="60"/>
        </w:trPr>
        <w:tc>
          <w:tcPr>
            <w:tcW w:w="1871" w:type="dxa"/>
          </w:tcPr>
          <w:p w14:paraId="2F8B7D44" w14:textId="77777777" w:rsidR="003F3369" w:rsidRDefault="00A27061" w:rsidP="004E7F06">
            <w:pPr>
              <w:pStyle w:val="TableSideHeading"/>
              <w:keepLines w:val="0"/>
              <w:rPr>
                <w:rtl/>
              </w:rPr>
            </w:pPr>
            <w:bookmarkStart w:id="37" w:name="_Toc70357787"/>
            <w:bookmarkStart w:id="38" w:name="_Toc70425112"/>
            <w:bookmarkStart w:id="39" w:name="_Toc71706737"/>
            <w:bookmarkStart w:id="40" w:name="_Toc71706759"/>
            <w:bookmarkStart w:id="41" w:name="_Toc72405239"/>
            <w:r>
              <w:rPr>
                <w:rFonts w:hint="cs"/>
                <w:rtl/>
              </w:rPr>
              <w:t xml:space="preserve">תיקון סעיף </w:t>
            </w:r>
            <w:bookmarkEnd w:id="37"/>
            <w:bookmarkEnd w:id="38"/>
            <w:r w:rsidR="004E7F06">
              <w:rPr>
                <w:rFonts w:hint="cs"/>
                <w:rtl/>
              </w:rPr>
              <w:t>8</w:t>
            </w:r>
            <w:bookmarkEnd w:id="39"/>
            <w:bookmarkEnd w:id="40"/>
            <w:bookmarkEnd w:id="41"/>
          </w:p>
        </w:tc>
        <w:tc>
          <w:tcPr>
            <w:tcW w:w="624" w:type="dxa"/>
          </w:tcPr>
          <w:p w14:paraId="15515FC4" w14:textId="77777777" w:rsidR="003F3369" w:rsidRDefault="003F3369" w:rsidP="00E40771">
            <w:pPr>
              <w:pStyle w:val="TableText"/>
              <w:keepLines w:val="0"/>
              <w:numPr>
                <w:ilvl w:val="0"/>
                <w:numId w:val="4"/>
              </w:numPr>
            </w:pPr>
          </w:p>
        </w:tc>
        <w:tc>
          <w:tcPr>
            <w:tcW w:w="7146" w:type="dxa"/>
          </w:tcPr>
          <w:p w14:paraId="6DD38F4F" w14:textId="77777777" w:rsidR="008426B1" w:rsidRDefault="00A27061" w:rsidP="00B03F2E">
            <w:pPr>
              <w:pStyle w:val="TableBlock"/>
              <w:rPr>
                <w:rtl/>
              </w:rPr>
            </w:pPr>
            <w:r>
              <w:rPr>
                <w:rFonts w:hint="cs"/>
                <w:rtl/>
              </w:rPr>
              <w:t>ב</w:t>
            </w:r>
            <w:r w:rsidR="003F3369">
              <w:rPr>
                <w:rFonts w:hint="cs"/>
                <w:rtl/>
              </w:rPr>
              <w:t xml:space="preserve">סעיף </w:t>
            </w:r>
            <w:r w:rsidR="004E7F06">
              <w:rPr>
                <w:rFonts w:hint="cs"/>
                <w:rtl/>
              </w:rPr>
              <w:t>8</w:t>
            </w:r>
            <w:r>
              <w:rPr>
                <w:rFonts w:hint="cs"/>
                <w:rtl/>
              </w:rPr>
              <w:t>(ב)</w:t>
            </w:r>
            <w:r w:rsidR="003F3369">
              <w:rPr>
                <w:rFonts w:hint="cs"/>
                <w:rtl/>
              </w:rPr>
              <w:t xml:space="preserve"> לכללים העיקריים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–</w:t>
            </w:r>
            <w:r w:rsidR="003F3369">
              <w:rPr>
                <w:rFonts w:hint="cs"/>
                <w:rtl/>
              </w:rPr>
              <w:t xml:space="preserve"> </w:t>
            </w:r>
          </w:p>
          <w:p w14:paraId="682DB0E0" w14:textId="77777777" w:rsidR="003F3369" w:rsidRDefault="00A27061" w:rsidP="00B03F2E">
            <w:pPr>
              <w:pStyle w:val="TableBlock"/>
              <w:numPr>
                <w:ilvl w:val="0"/>
                <w:numId w:val="29"/>
              </w:numPr>
              <w:tabs>
                <w:tab w:val="clear" w:pos="1247"/>
                <w:tab w:val="left" w:pos="624"/>
              </w:tabs>
            </w:pPr>
            <w:r>
              <w:rPr>
                <w:rFonts w:hint="cs"/>
                <w:rtl/>
              </w:rPr>
              <w:t>בפסקה (2) במקום</w:t>
            </w:r>
            <w:r w:rsidR="008426B1">
              <w:rPr>
                <w:rFonts w:hint="cs"/>
                <w:rtl/>
              </w:rPr>
              <w:t xml:space="preserve"> "להגבלים עסקיים" יבוא "לתחרות";</w:t>
            </w:r>
          </w:p>
          <w:p w14:paraId="3BE75FDC" w14:textId="77777777" w:rsidR="008426B1" w:rsidRDefault="00A27061" w:rsidP="008426B1">
            <w:pPr>
              <w:pStyle w:val="TableBlock"/>
              <w:numPr>
                <w:ilvl w:val="0"/>
                <w:numId w:val="29"/>
              </w:numPr>
              <w:tabs>
                <w:tab w:val="clear" w:pos="1247"/>
                <w:tab w:val="left" w:pos="624"/>
              </w:tabs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בפסקת משנה (2)(ב) במקום "להגבלים עסקיים" יבוא "לתחרות".</w:t>
            </w:r>
          </w:p>
        </w:tc>
      </w:tr>
      <w:tr w:rsidR="006F4374" w14:paraId="5190C69F" w14:textId="77777777">
        <w:trPr>
          <w:cantSplit/>
          <w:trHeight w:val="60"/>
        </w:trPr>
        <w:tc>
          <w:tcPr>
            <w:tcW w:w="1871" w:type="dxa"/>
          </w:tcPr>
          <w:p w14:paraId="44898BCA" w14:textId="2F73A275" w:rsidR="006F4374" w:rsidRDefault="006F4374" w:rsidP="006F4374">
            <w:pPr>
              <w:pStyle w:val="TableSideHeading"/>
              <w:keepLines w:val="0"/>
            </w:pPr>
            <w:bookmarkStart w:id="42" w:name="_Toc72405240"/>
            <w:r>
              <w:rPr>
                <w:rFonts w:hint="cs"/>
                <w:rtl/>
              </w:rPr>
              <w:lastRenderedPageBreak/>
              <w:t>תחילה</w:t>
            </w:r>
            <w:bookmarkEnd w:id="42"/>
          </w:p>
        </w:tc>
        <w:tc>
          <w:tcPr>
            <w:tcW w:w="624" w:type="dxa"/>
          </w:tcPr>
          <w:p w14:paraId="6BC4960D" w14:textId="77777777" w:rsidR="006F4374" w:rsidRDefault="006F4374" w:rsidP="006F4374">
            <w:pPr>
              <w:pStyle w:val="TableText"/>
              <w:keepLines w:val="0"/>
              <w:numPr>
                <w:ilvl w:val="0"/>
                <w:numId w:val="4"/>
              </w:numPr>
            </w:pPr>
          </w:p>
        </w:tc>
        <w:tc>
          <w:tcPr>
            <w:tcW w:w="7146" w:type="dxa"/>
          </w:tcPr>
          <w:p w14:paraId="6FBD7079" w14:textId="1AD56DDE" w:rsidR="006F4374" w:rsidRPr="00C34DE2" w:rsidRDefault="006F4374" w:rsidP="007E751D">
            <w:pPr>
              <w:pStyle w:val="TableBlock"/>
              <w:keepLines w:val="0"/>
            </w:pPr>
            <w:r>
              <w:rPr>
                <w:rFonts w:hint="cs"/>
                <w:rtl/>
              </w:rPr>
              <w:t xml:space="preserve">תחילתם של כללים אלה ביום </w:t>
            </w:r>
            <w:r w:rsidRPr="00552E7C">
              <w:rPr>
                <w:rtl/>
              </w:rPr>
              <w:t>ט' בתשרי התשפ"ב (15 בספטמבר 2021)</w:t>
            </w:r>
            <w:r w:rsidR="00043E60">
              <w:rPr>
                <w:rFonts w:hint="cs"/>
                <w:rtl/>
              </w:rPr>
              <w:t>.</w:t>
            </w:r>
          </w:p>
        </w:tc>
      </w:tr>
      <w:tr w:rsidR="006F4374" w14:paraId="4F0E3F62" w14:textId="77777777">
        <w:trPr>
          <w:cantSplit/>
          <w:trHeight w:val="60"/>
        </w:trPr>
        <w:tc>
          <w:tcPr>
            <w:tcW w:w="1871" w:type="dxa"/>
          </w:tcPr>
          <w:p w14:paraId="0DF62CE9" w14:textId="2753F8F2" w:rsidR="006F4374" w:rsidRDefault="006F4374" w:rsidP="007E751D">
            <w:pPr>
              <w:pStyle w:val="TableSideHeading"/>
              <w:keepLines w:val="0"/>
            </w:pPr>
            <w:bookmarkStart w:id="43" w:name="_Toc72405241"/>
            <w:r>
              <w:rPr>
                <w:rFonts w:hint="cs"/>
                <w:rtl/>
              </w:rPr>
              <w:t>תוקף</w:t>
            </w:r>
            <w:bookmarkEnd w:id="43"/>
          </w:p>
        </w:tc>
        <w:tc>
          <w:tcPr>
            <w:tcW w:w="624" w:type="dxa"/>
          </w:tcPr>
          <w:p w14:paraId="3825B0D4" w14:textId="77777777" w:rsidR="006F4374" w:rsidRDefault="006F4374" w:rsidP="006F4374">
            <w:pPr>
              <w:pStyle w:val="TableText"/>
              <w:keepLines w:val="0"/>
              <w:numPr>
                <w:ilvl w:val="0"/>
                <w:numId w:val="4"/>
              </w:numPr>
            </w:pPr>
          </w:p>
        </w:tc>
        <w:tc>
          <w:tcPr>
            <w:tcW w:w="7146" w:type="dxa"/>
          </w:tcPr>
          <w:p w14:paraId="18FD78C1" w14:textId="31F2534E" w:rsidR="006F4374" w:rsidRPr="00C34DE2" w:rsidRDefault="00043E60" w:rsidP="007E751D">
            <w:pPr>
              <w:pStyle w:val="TableBlock"/>
              <w:keepLines w:val="0"/>
            </w:pPr>
            <w:r w:rsidRPr="00BC4A54">
              <w:rPr>
                <w:rFonts w:hint="cs"/>
                <w:rtl/>
              </w:rPr>
              <w:t xml:space="preserve">תוקף כללים אלה עד יום </w:t>
            </w:r>
            <w:r w:rsidRPr="00BC4A54">
              <w:rPr>
                <w:rtl/>
              </w:rPr>
              <w:t>ד'</w:t>
            </w:r>
            <w:r>
              <w:rPr>
                <w:rtl/>
              </w:rPr>
              <w:t xml:space="preserve"> בתשרי התשפ"ז (15 בספטמבר 2026)</w:t>
            </w:r>
            <w:r w:rsidRPr="00BC4A54">
              <w:rPr>
                <w:rtl/>
              </w:rPr>
              <w:t>.</w:t>
            </w:r>
          </w:p>
        </w:tc>
      </w:tr>
    </w:tbl>
    <w:p w14:paraId="0993A27E" w14:textId="77777777" w:rsidR="003F3369" w:rsidRDefault="003F3369" w:rsidP="003F3369"/>
    <w:p w14:paraId="7FCD7F94" w14:textId="77777777" w:rsidR="003F3369" w:rsidRDefault="003F3369" w:rsidP="003F3369">
      <w:pPr>
        <w:rPr>
          <w:rtl/>
        </w:rPr>
      </w:pPr>
    </w:p>
    <w:p w14:paraId="09A45FBC" w14:textId="77777777" w:rsidR="003F3369" w:rsidRDefault="00A27061" w:rsidP="003F3369">
      <w:pPr>
        <w:rPr>
          <w:rFonts w:eastAsia="Calibri"/>
          <w:rtl/>
        </w:rPr>
      </w:pPr>
      <w:r>
        <w:rPr>
          <w:rFonts w:eastAsia="Calibri" w:hint="cs"/>
          <w:rtl/>
        </w:rPr>
        <w:t>___ ב________ התש_______ (___ ב________ ____20)</w:t>
      </w:r>
    </w:p>
    <w:p w14:paraId="01F9524B" w14:textId="77777777" w:rsidR="003F3369" w:rsidRDefault="00A27061" w:rsidP="003F3369">
      <w:pPr>
        <w:rPr>
          <w:rFonts w:eastAsia="Calibri"/>
          <w:rtl/>
        </w:rPr>
      </w:pPr>
      <w:r>
        <w:rPr>
          <w:rFonts w:eastAsia="Calibri" w:hint="cs"/>
          <w:rtl/>
        </w:rPr>
        <w:t>[תאריך עברי] ([תאריך לועזי])</w:t>
      </w:r>
    </w:p>
    <w:p w14:paraId="54D6B40D" w14:textId="77777777" w:rsidR="003F3369" w:rsidRDefault="00A27061" w:rsidP="003F3369">
      <w:pPr>
        <w:rPr>
          <w:rFonts w:eastAsia="Calibri"/>
          <w:rtl/>
        </w:rPr>
      </w:pPr>
      <w:r>
        <w:rPr>
          <w:rFonts w:eastAsia="Calibri" w:hint="cs"/>
          <w:rtl/>
        </w:rPr>
        <w:t>(חמ _____-3)</w:t>
      </w:r>
    </w:p>
    <w:p w14:paraId="4BC64864" w14:textId="77777777" w:rsidR="003F3369" w:rsidRDefault="00A27061" w:rsidP="003F3369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__________________</w:t>
      </w:r>
    </w:p>
    <w:p w14:paraId="10D403DD" w14:textId="77777777" w:rsidR="003F3369" w:rsidRDefault="00A27061" w:rsidP="003F3369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מיכל הלפרין</w:t>
      </w:r>
    </w:p>
    <w:p w14:paraId="30A4FF77" w14:textId="77777777" w:rsidR="003F3369" w:rsidRDefault="00A27061" w:rsidP="003F3369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הממונה על התחרות</w:t>
      </w:r>
    </w:p>
    <w:p w14:paraId="44E94B53" w14:textId="77777777" w:rsidR="003F3369" w:rsidRPr="00C640AA" w:rsidRDefault="003F3369" w:rsidP="003F3369">
      <w:pPr>
        <w:rPr>
          <w:rtl/>
        </w:rPr>
      </w:pPr>
    </w:p>
    <w:p w14:paraId="44FB99DA" w14:textId="77777777" w:rsidR="003F3369" w:rsidRDefault="003F3369" w:rsidP="003F3369">
      <w:pPr>
        <w:rPr>
          <w:rFonts w:eastAsia="Calibri"/>
          <w:rtl/>
        </w:rPr>
      </w:pPr>
    </w:p>
    <w:p w14:paraId="034A0CDA" w14:textId="77777777" w:rsidR="003F3369" w:rsidRDefault="00A27061" w:rsidP="00AE6806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__________________</w:t>
      </w:r>
    </w:p>
    <w:p w14:paraId="4ADBB3B4" w14:textId="77777777" w:rsidR="003F3369" w:rsidRDefault="00A27061" w:rsidP="003F3369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[שם מלא של המתקין]</w:t>
      </w:r>
    </w:p>
    <w:p w14:paraId="6989D62F" w14:textId="77777777" w:rsidR="003F3369" w:rsidRDefault="00A27061" w:rsidP="00EB378A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שר הכלכלה</w:t>
      </w:r>
    </w:p>
    <w:p w14:paraId="4755A83D" w14:textId="6982D01A" w:rsidR="003F3369" w:rsidRDefault="00A27061" w:rsidP="003F3369">
      <w:pPr>
        <w:pStyle w:val="HeadDivreiHesber"/>
        <w:rPr>
          <w:rtl/>
        </w:rPr>
      </w:pPr>
      <w:bookmarkStart w:id="44" w:name="_Toc70357789"/>
      <w:bookmarkStart w:id="45" w:name="_Toc70425114"/>
      <w:bookmarkStart w:id="46" w:name="_Toc71706739"/>
      <w:bookmarkStart w:id="47" w:name="_Toc71706761"/>
      <w:bookmarkStart w:id="48" w:name="_Toc72405242"/>
      <w:r>
        <w:rPr>
          <w:rtl/>
        </w:rPr>
        <w:t>דברי הסבר</w:t>
      </w:r>
      <w:bookmarkEnd w:id="44"/>
      <w:bookmarkEnd w:id="45"/>
      <w:bookmarkEnd w:id="46"/>
      <w:bookmarkEnd w:id="47"/>
      <w:bookmarkEnd w:id="48"/>
    </w:p>
    <w:p w14:paraId="3C23F631" w14:textId="77777777" w:rsidR="00E45E55" w:rsidRDefault="00A27061" w:rsidP="00E45E55">
      <w:pPr>
        <w:rPr>
          <w:rtl/>
        </w:rPr>
      </w:pPr>
      <w:r>
        <w:rPr>
          <w:rtl/>
        </w:rPr>
        <w:t xml:space="preserve">עם התקנת פטורי הסוג השונים בתחילת שנות ה-2000 ועל מנת ליצור קו פרשני אחיד בין פטורי הסוג השונים, נוצר הצורך לקבוע </w:t>
      </w:r>
      <w:r>
        <w:rPr>
          <w:rtl/>
        </w:rPr>
        <w:lastRenderedPageBreak/>
        <w:t xml:space="preserve">כללים לפרשנות ולתחולת פטורי הסוג וכן הגדרות אחידות למונחים השונים שנקבעו בפטורי הסוג.   </w:t>
      </w:r>
    </w:p>
    <w:p w14:paraId="4AA87AF6" w14:textId="77777777" w:rsidR="00E45E55" w:rsidRDefault="00A27061" w:rsidP="00E45E55">
      <w:pPr>
        <w:rPr>
          <w:rtl/>
        </w:rPr>
      </w:pPr>
      <w:r>
        <w:rPr>
          <w:rtl/>
        </w:rPr>
        <w:t>כללי ההגבלים העסקיים (הוראות והגדרות כלליות) (הוראת שעה), תשס"ו-2006, אשר קדמו להם כללי ההגבלים העסקיים (הוראות והגדרות כלליות), תשס"א-2001, נקבעו במטרה להוות מקור פרשני למונחים השונים הקבועים בפטורי הסוג שהוצאו על ידי הממונה מכוח הסמכות הקבועה בסעיף 15א לחוק התחרות הכלכלית</w:t>
      </w:r>
      <w:r>
        <w:rPr>
          <w:rFonts w:hint="cs"/>
          <w:rtl/>
        </w:rPr>
        <w:t xml:space="preserve">, </w:t>
      </w:r>
      <w:r>
        <w:rPr>
          <w:rtl/>
        </w:rPr>
        <w:t xml:space="preserve">תשמ"ח-1988. בכללים אלה קיימות הגדרות של מונחים המופיעים בפטורי הסוג השונים וכן הוראות שרלבנטיות לכלל פטורי הסוג. </w:t>
      </w:r>
    </w:p>
    <w:p w14:paraId="3C81FBF2" w14:textId="76D76E17" w:rsidR="00E45E55" w:rsidRDefault="00A27061" w:rsidP="00E45E55">
      <w:pPr>
        <w:rPr>
          <w:rtl/>
        </w:rPr>
      </w:pPr>
      <w:r>
        <w:rPr>
          <w:rtl/>
        </w:rPr>
        <w:t>ההוראות בכללים אלה נוספות לכל אחד מפטורי הסוג השונים, למעט מקום בו נקבע חריג מפורש לכללים אלה בפטור סוג ספציפי.</w:t>
      </w:r>
    </w:p>
    <w:p w14:paraId="4B7D6910" w14:textId="77777777" w:rsidR="00B7499B" w:rsidRDefault="00B7499B" w:rsidP="00B7499B">
      <w:pPr>
        <w:rPr>
          <w:rtl/>
        </w:rPr>
      </w:pPr>
      <w:r>
        <w:rPr>
          <w:rFonts w:hint="cs"/>
          <w:rtl/>
        </w:rPr>
        <w:t xml:space="preserve">תוקף הכללים עתיד לפקוע ביום </w:t>
      </w:r>
      <w:r w:rsidRPr="00AB7AA3">
        <w:rPr>
          <w:rtl/>
        </w:rPr>
        <w:t>ט' בתשרי התשפ"ב (15 בספטמבר 2021)</w:t>
      </w:r>
      <w:r>
        <w:rPr>
          <w:rFonts w:hint="cs"/>
          <w:rtl/>
        </w:rPr>
        <w:t>.</w:t>
      </w:r>
    </w:p>
    <w:p w14:paraId="61AB3ED1" w14:textId="79B2B74D" w:rsidR="003F3369" w:rsidRDefault="00A27061" w:rsidP="0076011A">
      <w:pPr>
        <w:rPr>
          <w:rtl/>
        </w:rPr>
      </w:pPr>
      <w:r>
        <w:rPr>
          <w:rFonts w:hint="cs"/>
          <w:rtl/>
        </w:rPr>
        <w:t>במסגרת התיקון מוצע</w:t>
      </w:r>
      <w:r w:rsidR="006F4374">
        <w:rPr>
          <w:rFonts w:hint="cs"/>
          <w:rtl/>
        </w:rPr>
        <w:t xml:space="preserve"> לחדש את הכללים</w:t>
      </w:r>
      <w:r w:rsidR="0076011A">
        <w:rPr>
          <w:rFonts w:hint="cs"/>
          <w:rtl/>
        </w:rPr>
        <w:t xml:space="preserve"> </w:t>
      </w:r>
      <w:r>
        <w:rPr>
          <w:rFonts w:hint="cs"/>
          <w:rtl/>
        </w:rPr>
        <w:t>להתאים את נוסח</w:t>
      </w:r>
      <w:r w:rsidR="0076011A">
        <w:rPr>
          <w:rFonts w:hint="cs"/>
          <w:rtl/>
        </w:rPr>
        <w:t xml:space="preserve"> הכללים</w:t>
      </w:r>
      <w:r>
        <w:rPr>
          <w:rFonts w:hint="cs"/>
          <w:rtl/>
        </w:rPr>
        <w:t xml:space="preserve"> לתיקון מס' 21 לחוק התחרות הכלכלית, התשמ"ח-1988, במסגרתו שונה, בין היתר, שם החוק ל</w:t>
      </w:r>
      <w:r w:rsidR="00A571E7">
        <w:rPr>
          <w:rFonts w:hint="cs"/>
          <w:rtl/>
        </w:rPr>
        <w:t>"</w:t>
      </w:r>
      <w:r>
        <w:rPr>
          <w:rFonts w:hint="cs"/>
          <w:rtl/>
        </w:rPr>
        <w:t>חוק התחרות הכלכלית</w:t>
      </w:r>
      <w:r w:rsidR="00A571E7">
        <w:rPr>
          <w:rFonts w:hint="cs"/>
          <w:rtl/>
        </w:rPr>
        <w:t>"</w:t>
      </w:r>
      <w:r>
        <w:rPr>
          <w:rFonts w:hint="cs"/>
          <w:rtl/>
        </w:rPr>
        <w:t xml:space="preserve"> ושמו של בית הדין ל</w:t>
      </w:r>
      <w:r w:rsidR="00A571E7">
        <w:rPr>
          <w:rFonts w:hint="cs"/>
          <w:rtl/>
        </w:rPr>
        <w:t>"</w:t>
      </w:r>
      <w:r>
        <w:rPr>
          <w:rFonts w:hint="cs"/>
          <w:rtl/>
        </w:rPr>
        <w:t>בית הדין לתחרות</w:t>
      </w:r>
      <w:r w:rsidR="00A571E7">
        <w:rPr>
          <w:rFonts w:hint="cs"/>
          <w:rtl/>
        </w:rPr>
        <w:t>"</w:t>
      </w:r>
      <w:r>
        <w:rPr>
          <w:rFonts w:hint="cs"/>
          <w:rtl/>
        </w:rPr>
        <w:t>.</w:t>
      </w:r>
    </w:p>
    <w:p w14:paraId="0195B1D8" w14:textId="77777777" w:rsidR="004135B1" w:rsidRPr="003F3369" w:rsidRDefault="004135B1"/>
    <w:sectPr w:rsidR="004135B1" w:rsidRPr="003F3369" w:rsidSect="003A35C0">
      <w:pgSz w:w="11906" w:h="16838"/>
      <w:pgMar w:top="1701" w:right="1134" w:bottom="1417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B593F" w14:textId="77777777" w:rsidR="00D6307B" w:rsidRDefault="00D6307B">
      <w:pPr>
        <w:spacing w:line="240" w:lineRule="auto"/>
      </w:pPr>
      <w:r>
        <w:separator/>
      </w:r>
    </w:p>
  </w:endnote>
  <w:endnote w:type="continuationSeparator" w:id="0">
    <w:p w14:paraId="473C2248" w14:textId="77777777" w:rsidR="00D6307B" w:rsidRDefault="00D630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altName w:val="Malgun Gothic Semilight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CB52F" w14:textId="77777777" w:rsidR="00D6307B" w:rsidRDefault="00D6307B" w:rsidP="00F2001B">
      <w:pPr>
        <w:spacing w:line="240" w:lineRule="auto"/>
        <w:ind w:left="0"/>
      </w:pPr>
      <w:r>
        <w:separator/>
      </w:r>
    </w:p>
  </w:footnote>
  <w:footnote w:type="continuationSeparator" w:id="0">
    <w:p w14:paraId="482A1B11" w14:textId="77777777" w:rsidR="00D6307B" w:rsidRDefault="00D6307B" w:rsidP="00153312">
      <w:pPr>
        <w:spacing w:line="240" w:lineRule="auto"/>
      </w:pPr>
      <w:r>
        <w:continuationSeparator/>
      </w:r>
    </w:p>
  </w:footnote>
  <w:footnote w:id="1">
    <w:p w14:paraId="4E99F2D3" w14:textId="77777777" w:rsidR="00EA3844" w:rsidRDefault="00A27061" w:rsidP="00EA3844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ס"ח התשמ"ח, עמ' 128; התש"ס, עמ' 113. </w:t>
      </w:r>
    </w:p>
  </w:footnote>
  <w:footnote w:id="2">
    <w:p w14:paraId="03057767" w14:textId="77777777" w:rsidR="00021F08" w:rsidRDefault="00A27061" w:rsidP="0079471C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="000F5C39">
        <w:rPr>
          <w:rFonts w:hint="cs"/>
          <w:rtl/>
        </w:rPr>
        <w:t xml:space="preserve">ק"ת </w:t>
      </w:r>
      <w:r w:rsidR="0079471C">
        <w:rPr>
          <w:rFonts w:hint="cs"/>
          <w:rtl/>
        </w:rPr>
        <w:t>התשס"ו,</w:t>
      </w:r>
      <w:r w:rsidR="000F5C39">
        <w:rPr>
          <w:rFonts w:hint="cs"/>
          <w:rtl/>
        </w:rPr>
        <w:t xml:space="preserve"> עמ' 786</w:t>
      </w:r>
      <w:r w:rsidR="0079471C">
        <w:rPr>
          <w:rFonts w:hint="cs"/>
          <w:rtl/>
        </w:rPr>
        <w:t>;</w:t>
      </w:r>
      <w:r w:rsidR="000F5C39">
        <w:rPr>
          <w:rFonts w:hint="cs"/>
          <w:rtl/>
        </w:rPr>
        <w:t xml:space="preserve"> </w:t>
      </w:r>
      <w:r w:rsidR="0079471C">
        <w:rPr>
          <w:rFonts w:hint="cs"/>
          <w:rtl/>
        </w:rPr>
        <w:t>ה</w:t>
      </w:r>
      <w:r w:rsidR="000F5C39">
        <w:rPr>
          <w:rFonts w:hint="cs"/>
          <w:rtl/>
        </w:rPr>
        <w:t>תשס"ו, עמ' 828</w:t>
      </w:r>
      <w:r w:rsidR="0079471C">
        <w:rPr>
          <w:rFonts w:hint="cs"/>
          <w:rtl/>
        </w:rPr>
        <w:t>;</w:t>
      </w:r>
      <w:r w:rsidR="000F5C39">
        <w:rPr>
          <w:rFonts w:hint="cs"/>
          <w:rtl/>
        </w:rPr>
        <w:t xml:space="preserve"> </w:t>
      </w:r>
      <w:r w:rsidR="0079471C">
        <w:rPr>
          <w:rFonts w:hint="cs"/>
          <w:rtl/>
        </w:rPr>
        <w:t>ה</w:t>
      </w:r>
      <w:r w:rsidR="000F5C39">
        <w:rPr>
          <w:rFonts w:hint="cs"/>
          <w:rtl/>
        </w:rPr>
        <w:t>תשע"א, עמ' 850</w:t>
      </w:r>
      <w:r w:rsidR="0079471C">
        <w:rPr>
          <w:rFonts w:hint="cs"/>
          <w:rtl/>
        </w:rPr>
        <w:t>;</w:t>
      </w:r>
      <w:r w:rsidR="000F5C39">
        <w:rPr>
          <w:rFonts w:hint="cs"/>
          <w:rtl/>
        </w:rPr>
        <w:t xml:space="preserve"> </w:t>
      </w:r>
      <w:r w:rsidR="0079471C">
        <w:rPr>
          <w:rFonts w:hint="cs"/>
          <w:rtl/>
        </w:rPr>
        <w:t>ה</w:t>
      </w:r>
      <w:r w:rsidR="000F5C39">
        <w:rPr>
          <w:rFonts w:hint="cs"/>
          <w:rtl/>
        </w:rPr>
        <w:t>תשע"ו, עמ' 845</w:t>
      </w:r>
      <w:r w:rsidR="0079471C">
        <w:rPr>
          <w:rFonts w:hint="cs"/>
          <w:rtl/>
        </w:rPr>
        <w:t>;</w:t>
      </w:r>
      <w:r w:rsidR="000F5C39">
        <w:rPr>
          <w:rFonts w:hint="cs"/>
          <w:rtl/>
        </w:rPr>
        <w:t xml:space="preserve"> </w:t>
      </w:r>
      <w:r w:rsidR="0079471C">
        <w:rPr>
          <w:rFonts w:hint="cs"/>
          <w:rtl/>
        </w:rPr>
        <w:t>ה</w:t>
      </w:r>
      <w:r w:rsidR="009C1B84">
        <w:rPr>
          <w:rFonts w:hint="cs"/>
          <w:rtl/>
        </w:rPr>
        <w:t>תשע"ו, עמ' 2252.</w:t>
      </w:r>
      <w:r w:rsidR="004A0EAD">
        <w:rPr>
          <w:rFonts w:hint="cs"/>
          <w:rtl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9435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2EB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E00D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D24B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168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CA2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EA33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8CFF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38A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B85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6929B2"/>
    <w:multiLevelType w:val="hybridMultilevel"/>
    <w:tmpl w:val="76D444D4"/>
    <w:lvl w:ilvl="0" w:tplc="65281488">
      <w:start w:val="1"/>
      <w:numFmt w:val="hebrew1"/>
      <w:lvlText w:val="(%1)"/>
      <w:lvlJc w:val="left"/>
      <w:pPr>
        <w:tabs>
          <w:tab w:val="num" w:pos="624"/>
        </w:tabs>
        <w:ind w:left="0" w:firstLine="0"/>
      </w:pPr>
    </w:lvl>
    <w:lvl w:ilvl="1" w:tplc="E4CAB948" w:tentative="1">
      <w:start w:val="1"/>
      <w:numFmt w:val="lowerLetter"/>
      <w:lvlText w:val="%2."/>
      <w:lvlJc w:val="left"/>
      <w:pPr>
        <w:ind w:left="1440" w:hanging="360"/>
      </w:pPr>
    </w:lvl>
    <w:lvl w:ilvl="2" w:tplc="8200D65A" w:tentative="1">
      <w:start w:val="1"/>
      <w:numFmt w:val="lowerRoman"/>
      <w:lvlText w:val="%3."/>
      <w:lvlJc w:val="right"/>
      <w:pPr>
        <w:ind w:left="2160" w:hanging="180"/>
      </w:pPr>
    </w:lvl>
    <w:lvl w:ilvl="3" w:tplc="B2D29F6A" w:tentative="1">
      <w:start w:val="1"/>
      <w:numFmt w:val="decimal"/>
      <w:lvlText w:val="%4."/>
      <w:lvlJc w:val="left"/>
      <w:pPr>
        <w:ind w:left="2880" w:hanging="360"/>
      </w:pPr>
    </w:lvl>
    <w:lvl w:ilvl="4" w:tplc="4566B36A" w:tentative="1">
      <w:start w:val="1"/>
      <w:numFmt w:val="lowerLetter"/>
      <w:lvlText w:val="%5."/>
      <w:lvlJc w:val="left"/>
      <w:pPr>
        <w:ind w:left="3600" w:hanging="360"/>
      </w:pPr>
    </w:lvl>
    <w:lvl w:ilvl="5" w:tplc="6BB8CD0E" w:tentative="1">
      <w:start w:val="1"/>
      <w:numFmt w:val="lowerRoman"/>
      <w:lvlText w:val="%6."/>
      <w:lvlJc w:val="right"/>
      <w:pPr>
        <w:ind w:left="4320" w:hanging="180"/>
      </w:pPr>
    </w:lvl>
    <w:lvl w:ilvl="6" w:tplc="4EF21180" w:tentative="1">
      <w:start w:val="1"/>
      <w:numFmt w:val="decimal"/>
      <w:lvlText w:val="%7."/>
      <w:lvlJc w:val="left"/>
      <w:pPr>
        <w:ind w:left="5040" w:hanging="360"/>
      </w:pPr>
    </w:lvl>
    <w:lvl w:ilvl="7" w:tplc="D09EDF16" w:tentative="1">
      <w:start w:val="1"/>
      <w:numFmt w:val="lowerLetter"/>
      <w:lvlText w:val="%8."/>
      <w:lvlJc w:val="left"/>
      <w:pPr>
        <w:ind w:left="5760" w:hanging="360"/>
      </w:pPr>
    </w:lvl>
    <w:lvl w:ilvl="8" w:tplc="F3827A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72A86"/>
    <w:multiLevelType w:val="hybridMultilevel"/>
    <w:tmpl w:val="0D5028AE"/>
    <w:lvl w:ilvl="0" w:tplc="1954E93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A0E6255E" w:tentative="1">
      <w:start w:val="1"/>
      <w:numFmt w:val="lowerLetter"/>
      <w:lvlText w:val="%2."/>
      <w:lvlJc w:val="left"/>
      <w:pPr>
        <w:ind w:left="1420" w:hanging="360"/>
      </w:pPr>
    </w:lvl>
    <w:lvl w:ilvl="2" w:tplc="C984567A" w:tentative="1">
      <w:start w:val="1"/>
      <w:numFmt w:val="lowerRoman"/>
      <w:lvlText w:val="%3."/>
      <w:lvlJc w:val="right"/>
      <w:pPr>
        <w:ind w:left="2140" w:hanging="180"/>
      </w:pPr>
    </w:lvl>
    <w:lvl w:ilvl="3" w:tplc="0CDCCD2C" w:tentative="1">
      <w:start w:val="1"/>
      <w:numFmt w:val="decimal"/>
      <w:lvlText w:val="%4."/>
      <w:lvlJc w:val="left"/>
      <w:pPr>
        <w:ind w:left="2860" w:hanging="360"/>
      </w:pPr>
    </w:lvl>
    <w:lvl w:ilvl="4" w:tplc="9DBCA3B2" w:tentative="1">
      <w:start w:val="1"/>
      <w:numFmt w:val="lowerLetter"/>
      <w:lvlText w:val="%5."/>
      <w:lvlJc w:val="left"/>
      <w:pPr>
        <w:ind w:left="3580" w:hanging="360"/>
      </w:pPr>
    </w:lvl>
    <w:lvl w:ilvl="5" w:tplc="6334532C" w:tentative="1">
      <w:start w:val="1"/>
      <w:numFmt w:val="lowerRoman"/>
      <w:lvlText w:val="%6."/>
      <w:lvlJc w:val="right"/>
      <w:pPr>
        <w:ind w:left="4300" w:hanging="180"/>
      </w:pPr>
    </w:lvl>
    <w:lvl w:ilvl="6" w:tplc="21A2C826" w:tentative="1">
      <w:start w:val="1"/>
      <w:numFmt w:val="decimal"/>
      <w:lvlText w:val="%7."/>
      <w:lvlJc w:val="left"/>
      <w:pPr>
        <w:ind w:left="5020" w:hanging="360"/>
      </w:pPr>
    </w:lvl>
    <w:lvl w:ilvl="7" w:tplc="F7BC6D2E" w:tentative="1">
      <w:start w:val="1"/>
      <w:numFmt w:val="lowerLetter"/>
      <w:lvlText w:val="%8."/>
      <w:lvlJc w:val="left"/>
      <w:pPr>
        <w:ind w:left="5740" w:hanging="360"/>
      </w:pPr>
    </w:lvl>
    <w:lvl w:ilvl="8" w:tplc="110C6172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1A8D5714"/>
    <w:multiLevelType w:val="hybridMultilevel"/>
    <w:tmpl w:val="DED07926"/>
    <w:lvl w:ilvl="0" w:tplc="C100BB9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1CB325F9"/>
    <w:multiLevelType w:val="hybridMultilevel"/>
    <w:tmpl w:val="1464834C"/>
    <w:lvl w:ilvl="0" w:tplc="AB14A34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D65E741A" w:tentative="1">
      <w:start w:val="1"/>
      <w:numFmt w:val="lowerLetter"/>
      <w:lvlText w:val="%2."/>
      <w:lvlJc w:val="left"/>
      <w:pPr>
        <w:ind w:left="1440" w:hanging="360"/>
      </w:pPr>
    </w:lvl>
    <w:lvl w:ilvl="2" w:tplc="A7F4C852" w:tentative="1">
      <w:start w:val="1"/>
      <w:numFmt w:val="lowerRoman"/>
      <w:lvlText w:val="%3."/>
      <w:lvlJc w:val="right"/>
      <w:pPr>
        <w:ind w:left="2160" w:hanging="180"/>
      </w:pPr>
    </w:lvl>
    <w:lvl w:ilvl="3" w:tplc="71D435B8" w:tentative="1">
      <w:start w:val="1"/>
      <w:numFmt w:val="decimal"/>
      <w:lvlText w:val="%4."/>
      <w:lvlJc w:val="left"/>
      <w:pPr>
        <w:ind w:left="2880" w:hanging="360"/>
      </w:pPr>
    </w:lvl>
    <w:lvl w:ilvl="4" w:tplc="57FCE8D8" w:tentative="1">
      <w:start w:val="1"/>
      <w:numFmt w:val="lowerLetter"/>
      <w:lvlText w:val="%5."/>
      <w:lvlJc w:val="left"/>
      <w:pPr>
        <w:ind w:left="3600" w:hanging="360"/>
      </w:pPr>
    </w:lvl>
    <w:lvl w:ilvl="5" w:tplc="62F0208E" w:tentative="1">
      <w:start w:val="1"/>
      <w:numFmt w:val="lowerRoman"/>
      <w:lvlText w:val="%6."/>
      <w:lvlJc w:val="right"/>
      <w:pPr>
        <w:ind w:left="4320" w:hanging="180"/>
      </w:pPr>
    </w:lvl>
    <w:lvl w:ilvl="6" w:tplc="67744E7E" w:tentative="1">
      <w:start w:val="1"/>
      <w:numFmt w:val="decimal"/>
      <w:lvlText w:val="%7."/>
      <w:lvlJc w:val="left"/>
      <w:pPr>
        <w:ind w:left="5040" w:hanging="360"/>
      </w:pPr>
    </w:lvl>
    <w:lvl w:ilvl="7" w:tplc="B68A5DA0" w:tentative="1">
      <w:start w:val="1"/>
      <w:numFmt w:val="lowerLetter"/>
      <w:lvlText w:val="%8."/>
      <w:lvlJc w:val="left"/>
      <w:pPr>
        <w:ind w:left="5760" w:hanging="360"/>
      </w:pPr>
    </w:lvl>
    <w:lvl w:ilvl="8" w:tplc="2EE43A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8F3"/>
    <w:multiLevelType w:val="hybridMultilevel"/>
    <w:tmpl w:val="9E4C4E42"/>
    <w:lvl w:ilvl="0" w:tplc="1B482206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921CCB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BA65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2684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561E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1EC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023E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655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E87F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683FCE"/>
    <w:multiLevelType w:val="hybridMultilevel"/>
    <w:tmpl w:val="EFEE0606"/>
    <w:lvl w:ilvl="0" w:tplc="01BCF998">
      <w:start w:val="1"/>
      <w:numFmt w:val="hebrew1"/>
      <w:lvlText w:val="(%1)"/>
      <w:lvlJc w:val="left"/>
      <w:pPr>
        <w:tabs>
          <w:tab w:val="num" w:pos="624"/>
        </w:tabs>
        <w:ind w:left="0" w:firstLine="0"/>
      </w:pPr>
    </w:lvl>
    <w:lvl w:ilvl="1" w:tplc="E5082768" w:tentative="1">
      <w:start w:val="1"/>
      <w:numFmt w:val="lowerLetter"/>
      <w:lvlText w:val="%2."/>
      <w:lvlJc w:val="left"/>
      <w:pPr>
        <w:ind w:left="1440" w:hanging="360"/>
      </w:pPr>
    </w:lvl>
    <w:lvl w:ilvl="2" w:tplc="486A9FB8" w:tentative="1">
      <w:start w:val="1"/>
      <w:numFmt w:val="lowerRoman"/>
      <w:lvlText w:val="%3."/>
      <w:lvlJc w:val="right"/>
      <w:pPr>
        <w:ind w:left="2160" w:hanging="180"/>
      </w:pPr>
    </w:lvl>
    <w:lvl w:ilvl="3" w:tplc="C46ABBE2" w:tentative="1">
      <w:start w:val="1"/>
      <w:numFmt w:val="decimal"/>
      <w:lvlText w:val="%4."/>
      <w:lvlJc w:val="left"/>
      <w:pPr>
        <w:ind w:left="2880" w:hanging="360"/>
      </w:pPr>
    </w:lvl>
    <w:lvl w:ilvl="4" w:tplc="58C84A28" w:tentative="1">
      <w:start w:val="1"/>
      <w:numFmt w:val="lowerLetter"/>
      <w:lvlText w:val="%5."/>
      <w:lvlJc w:val="left"/>
      <w:pPr>
        <w:ind w:left="3600" w:hanging="360"/>
      </w:pPr>
    </w:lvl>
    <w:lvl w:ilvl="5" w:tplc="3E0CDE1A" w:tentative="1">
      <w:start w:val="1"/>
      <w:numFmt w:val="lowerRoman"/>
      <w:lvlText w:val="%6."/>
      <w:lvlJc w:val="right"/>
      <w:pPr>
        <w:ind w:left="4320" w:hanging="180"/>
      </w:pPr>
    </w:lvl>
    <w:lvl w:ilvl="6" w:tplc="1154FFF0" w:tentative="1">
      <w:start w:val="1"/>
      <w:numFmt w:val="decimal"/>
      <w:lvlText w:val="%7."/>
      <w:lvlJc w:val="left"/>
      <w:pPr>
        <w:ind w:left="5040" w:hanging="360"/>
      </w:pPr>
    </w:lvl>
    <w:lvl w:ilvl="7" w:tplc="385EFFA2" w:tentative="1">
      <w:start w:val="1"/>
      <w:numFmt w:val="lowerLetter"/>
      <w:lvlText w:val="%8."/>
      <w:lvlJc w:val="left"/>
      <w:pPr>
        <w:ind w:left="5760" w:hanging="360"/>
      </w:pPr>
    </w:lvl>
    <w:lvl w:ilvl="8" w:tplc="A41896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12BE9"/>
    <w:multiLevelType w:val="hybridMultilevel"/>
    <w:tmpl w:val="ABFE9E28"/>
    <w:lvl w:ilvl="0" w:tplc="347E4F8C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</w:lvl>
    <w:lvl w:ilvl="1" w:tplc="1B0ACEAE" w:tentative="1">
      <w:start w:val="1"/>
      <w:numFmt w:val="lowerLetter"/>
      <w:lvlText w:val="%2."/>
      <w:lvlJc w:val="left"/>
      <w:pPr>
        <w:ind w:left="1440" w:hanging="360"/>
      </w:pPr>
    </w:lvl>
    <w:lvl w:ilvl="2" w:tplc="839C58CE" w:tentative="1">
      <w:start w:val="1"/>
      <w:numFmt w:val="lowerRoman"/>
      <w:lvlText w:val="%3."/>
      <w:lvlJc w:val="right"/>
      <w:pPr>
        <w:ind w:left="2160" w:hanging="180"/>
      </w:pPr>
    </w:lvl>
    <w:lvl w:ilvl="3" w:tplc="420420C0" w:tentative="1">
      <w:start w:val="1"/>
      <w:numFmt w:val="decimal"/>
      <w:lvlText w:val="%4."/>
      <w:lvlJc w:val="left"/>
      <w:pPr>
        <w:ind w:left="2880" w:hanging="360"/>
      </w:pPr>
    </w:lvl>
    <w:lvl w:ilvl="4" w:tplc="B7C81538" w:tentative="1">
      <w:start w:val="1"/>
      <w:numFmt w:val="lowerLetter"/>
      <w:lvlText w:val="%5."/>
      <w:lvlJc w:val="left"/>
      <w:pPr>
        <w:ind w:left="3600" w:hanging="360"/>
      </w:pPr>
    </w:lvl>
    <w:lvl w:ilvl="5" w:tplc="6C542AF4" w:tentative="1">
      <w:start w:val="1"/>
      <w:numFmt w:val="lowerRoman"/>
      <w:lvlText w:val="%6."/>
      <w:lvlJc w:val="right"/>
      <w:pPr>
        <w:ind w:left="4320" w:hanging="180"/>
      </w:pPr>
    </w:lvl>
    <w:lvl w:ilvl="6" w:tplc="4EC2EE3A" w:tentative="1">
      <w:start w:val="1"/>
      <w:numFmt w:val="decimal"/>
      <w:lvlText w:val="%7."/>
      <w:lvlJc w:val="left"/>
      <w:pPr>
        <w:ind w:left="5040" w:hanging="360"/>
      </w:pPr>
    </w:lvl>
    <w:lvl w:ilvl="7" w:tplc="E940E0C6" w:tentative="1">
      <w:start w:val="1"/>
      <w:numFmt w:val="lowerLetter"/>
      <w:lvlText w:val="%8."/>
      <w:lvlJc w:val="left"/>
      <w:pPr>
        <w:ind w:left="5760" w:hanging="360"/>
      </w:pPr>
    </w:lvl>
    <w:lvl w:ilvl="8" w:tplc="9AE4BE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832BE"/>
    <w:multiLevelType w:val="hybridMultilevel"/>
    <w:tmpl w:val="D9ECE078"/>
    <w:lvl w:ilvl="0" w:tplc="EEE6767A">
      <w:start w:val="1"/>
      <w:numFmt w:val="hebrew1"/>
      <w:lvlText w:val="(%1)"/>
      <w:lvlJc w:val="left"/>
      <w:pPr>
        <w:tabs>
          <w:tab w:val="num" w:pos="624"/>
        </w:tabs>
        <w:ind w:left="0" w:firstLine="0"/>
      </w:pPr>
    </w:lvl>
    <w:lvl w:ilvl="1" w:tplc="8AD20D3A" w:tentative="1">
      <w:start w:val="1"/>
      <w:numFmt w:val="lowerLetter"/>
      <w:lvlText w:val="%2."/>
      <w:lvlJc w:val="left"/>
      <w:pPr>
        <w:ind w:left="1440" w:hanging="360"/>
      </w:pPr>
    </w:lvl>
    <w:lvl w:ilvl="2" w:tplc="CAFCA476" w:tentative="1">
      <w:start w:val="1"/>
      <w:numFmt w:val="lowerRoman"/>
      <w:lvlText w:val="%3."/>
      <w:lvlJc w:val="right"/>
      <w:pPr>
        <w:ind w:left="2160" w:hanging="180"/>
      </w:pPr>
    </w:lvl>
    <w:lvl w:ilvl="3" w:tplc="DA6E5898" w:tentative="1">
      <w:start w:val="1"/>
      <w:numFmt w:val="decimal"/>
      <w:lvlText w:val="%4."/>
      <w:lvlJc w:val="left"/>
      <w:pPr>
        <w:ind w:left="2880" w:hanging="360"/>
      </w:pPr>
    </w:lvl>
    <w:lvl w:ilvl="4" w:tplc="2B024EAC" w:tentative="1">
      <w:start w:val="1"/>
      <w:numFmt w:val="lowerLetter"/>
      <w:lvlText w:val="%5."/>
      <w:lvlJc w:val="left"/>
      <w:pPr>
        <w:ind w:left="3600" w:hanging="360"/>
      </w:pPr>
    </w:lvl>
    <w:lvl w:ilvl="5" w:tplc="7DDE3462" w:tentative="1">
      <w:start w:val="1"/>
      <w:numFmt w:val="lowerRoman"/>
      <w:lvlText w:val="%6."/>
      <w:lvlJc w:val="right"/>
      <w:pPr>
        <w:ind w:left="4320" w:hanging="180"/>
      </w:pPr>
    </w:lvl>
    <w:lvl w:ilvl="6" w:tplc="F2BC9E42" w:tentative="1">
      <w:start w:val="1"/>
      <w:numFmt w:val="decimal"/>
      <w:lvlText w:val="%7."/>
      <w:lvlJc w:val="left"/>
      <w:pPr>
        <w:ind w:left="5040" w:hanging="360"/>
      </w:pPr>
    </w:lvl>
    <w:lvl w:ilvl="7" w:tplc="E72C2794" w:tentative="1">
      <w:start w:val="1"/>
      <w:numFmt w:val="lowerLetter"/>
      <w:lvlText w:val="%8."/>
      <w:lvlJc w:val="left"/>
      <w:pPr>
        <w:ind w:left="5760" w:hanging="360"/>
      </w:pPr>
    </w:lvl>
    <w:lvl w:ilvl="8" w:tplc="D36088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A2B35"/>
    <w:multiLevelType w:val="hybridMultilevel"/>
    <w:tmpl w:val="F61ADD04"/>
    <w:lvl w:ilvl="0" w:tplc="53AECA58">
      <w:start w:val="1"/>
      <w:numFmt w:val="hebrew1"/>
      <w:pStyle w:val="Heading4"/>
      <w:suff w:val="space"/>
      <w:lvlText w:val="%1."/>
      <w:lvlJc w:val="left"/>
      <w:pPr>
        <w:ind w:left="0" w:firstLine="0"/>
      </w:pPr>
      <w:rPr>
        <w:rFonts w:hint="default"/>
      </w:rPr>
    </w:lvl>
    <w:lvl w:ilvl="1" w:tplc="2A58D0E2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192AC6DA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43FC8906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54A0FFDA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06148E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ADA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84C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E223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040655"/>
    <w:multiLevelType w:val="hybridMultilevel"/>
    <w:tmpl w:val="1D8837F0"/>
    <w:lvl w:ilvl="0" w:tplc="6A00F830">
      <w:start w:val="1"/>
      <w:numFmt w:val="hebrew1"/>
      <w:lvlText w:val="(%1)"/>
      <w:lvlJc w:val="left"/>
      <w:pPr>
        <w:tabs>
          <w:tab w:val="num" w:pos="624"/>
        </w:tabs>
        <w:ind w:left="0" w:firstLine="0"/>
      </w:pPr>
    </w:lvl>
    <w:lvl w:ilvl="1" w:tplc="F4DE7F52" w:tentative="1">
      <w:start w:val="1"/>
      <w:numFmt w:val="lowerLetter"/>
      <w:lvlText w:val="%2."/>
      <w:lvlJc w:val="left"/>
      <w:pPr>
        <w:ind w:left="1440" w:hanging="360"/>
      </w:pPr>
    </w:lvl>
    <w:lvl w:ilvl="2" w:tplc="FE689A26" w:tentative="1">
      <w:start w:val="1"/>
      <w:numFmt w:val="lowerRoman"/>
      <w:lvlText w:val="%3."/>
      <w:lvlJc w:val="right"/>
      <w:pPr>
        <w:ind w:left="2160" w:hanging="180"/>
      </w:pPr>
    </w:lvl>
    <w:lvl w:ilvl="3" w:tplc="25BAAADE" w:tentative="1">
      <w:start w:val="1"/>
      <w:numFmt w:val="decimal"/>
      <w:lvlText w:val="%4."/>
      <w:lvlJc w:val="left"/>
      <w:pPr>
        <w:ind w:left="2880" w:hanging="360"/>
      </w:pPr>
    </w:lvl>
    <w:lvl w:ilvl="4" w:tplc="B0E4CAD0" w:tentative="1">
      <w:start w:val="1"/>
      <w:numFmt w:val="lowerLetter"/>
      <w:lvlText w:val="%5."/>
      <w:lvlJc w:val="left"/>
      <w:pPr>
        <w:ind w:left="3600" w:hanging="360"/>
      </w:pPr>
    </w:lvl>
    <w:lvl w:ilvl="5" w:tplc="34CA946C" w:tentative="1">
      <w:start w:val="1"/>
      <w:numFmt w:val="lowerRoman"/>
      <w:lvlText w:val="%6."/>
      <w:lvlJc w:val="right"/>
      <w:pPr>
        <w:ind w:left="4320" w:hanging="180"/>
      </w:pPr>
    </w:lvl>
    <w:lvl w:ilvl="6" w:tplc="76CCFE82" w:tentative="1">
      <w:start w:val="1"/>
      <w:numFmt w:val="decimal"/>
      <w:lvlText w:val="%7."/>
      <w:lvlJc w:val="left"/>
      <w:pPr>
        <w:ind w:left="5040" w:hanging="360"/>
      </w:pPr>
    </w:lvl>
    <w:lvl w:ilvl="7" w:tplc="4E3E1692" w:tentative="1">
      <w:start w:val="1"/>
      <w:numFmt w:val="lowerLetter"/>
      <w:lvlText w:val="%8."/>
      <w:lvlJc w:val="left"/>
      <w:pPr>
        <w:ind w:left="5760" w:hanging="360"/>
      </w:pPr>
    </w:lvl>
    <w:lvl w:ilvl="8" w:tplc="6012FA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B28B0"/>
    <w:multiLevelType w:val="hybridMultilevel"/>
    <w:tmpl w:val="41ACEA96"/>
    <w:lvl w:ilvl="0" w:tplc="EBB05C2E">
      <w:start w:val="1"/>
      <w:numFmt w:val="decimal"/>
      <w:pStyle w:val="TOC3"/>
      <w:lvlText w:val="%1."/>
      <w:lvlJc w:val="left"/>
      <w:pPr>
        <w:ind w:left="1287" w:hanging="360"/>
      </w:pPr>
      <w:rPr>
        <w:rFonts w:cs="David" w:hint="default"/>
        <w:bCs w:val="0"/>
        <w:iCs w:val="0"/>
        <w:szCs w:val="24"/>
      </w:rPr>
    </w:lvl>
    <w:lvl w:ilvl="1" w:tplc="D00E3F16" w:tentative="1">
      <w:start w:val="1"/>
      <w:numFmt w:val="lowerLetter"/>
      <w:lvlText w:val="%2."/>
      <w:lvlJc w:val="left"/>
      <w:pPr>
        <w:ind w:left="2007" w:hanging="360"/>
      </w:pPr>
    </w:lvl>
    <w:lvl w:ilvl="2" w:tplc="783ADC5E" w:tentative="1">
      <w:start w:val="1"/>
      <w:numFmt w:val="lowerRoman"/>
      <w:lvlText w:val="%3."/>
      <w:lvlJc w:val="right"/>
      <w:pPr>
        <w:ind w:left="2727" w:hanging="180"/>
      </w:pPr>
    </w:lvl>
    <w:lvl w:ilvl="3" w:tplc="9C447996" w:tentative="1">
      <w:start w:val="1"/>
      <w:numFmt w:val="decimal"/>
      <w:lvlText w:val="%4."/>
      <w:lvlJc w:val="left"/>
      <w:pPr>
        <w:ind w:left="3447" w:hanging="360"/>
      </w:pPr>
    </w:lvl>
    <w:lvl w:ilvl="4" w:tplc="D44E535A" w:tentative="1">
      <w:start w:val="1"/>
      <w:numFmt w:val="lowerLetter"/>
      <w:lvlText w:val="%5."/>
      <w:lvlJc w:val="left"/>
      <w:pPr>
        <w:ind w:left="4167" w:hanging="360"/>
      </w:pPr>
    </w:lvl>
    <w:lvl w:ilvl="5" w:tplc="32265D68" w:tentative="1">
      <w:start w:val="1"/>
      <w:numFmt w:val="lowerRoman"/>
      <w:lvlText w:val="%6."/>
      <w:lvlJc w:val="right"/>
      <w:pPr>
        <w:ind w:left="4887" w:hanging="180"/>
      </w:pPr>
    </w:lvl>
    <w:lvl w:ilvl="6" w:tplc="E23CB5C4" w:tentative="1">
      <w:start w:val="1"/>
      <w:numFmt w:val="decimal"/>
      <w:lvlText w:val="%7."/>
      <w:lvlJc w:val="left"/>
      <w:pPr>
        <w:ind w:left="5607" w:hanging="360"/>
      </w:pPr>
    </w:lvl>
    <w:lvl w:ilvl="7" w:tplc="BBB0F62A" w:tentative="1">
      <w:start w:val="1"/>
      <w:numFmt w:val="lowerLetter"/>
      <w:lvlText w:val="%8."/>
      <w:lvlJc w:val="left"/>
      <w:pPr>
        <w:ind w:left="6327" w:hanging="360"/>
      </w:pPr>
    </w:lvl>
    <w:lvl w:ilvl="8" w:tplc="5852B97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C6F4C06"/>
    <w:multiLevelType w:val="hybridMultilevel"/>
    <w:tmpl w:val="A6D25086"/>
    <w:lvl w:ilvl="0" w:tplc="E6F6E8B8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</w:lvl>
    <w:lvl w:ilvl="1" w:tplc="6D001922" w:tentative="1">
      <w:start w:val="1"/>
      <w:numFmt w:val="lowerLetter"/>
      <w:lvlText w:val="%2."/>
      <w:lvlJc w:val="left"/>
      <w:pPr>
        <w:ind w:left="1440" w:hanging="360"/>
      </w:pPr>
    </w:lvl>
    <w:lvl w:ilvl="2" w:tplc="8D42843C" w:tentative="1">
      <w:start w:val="1"/>
      <w:numFmt w:val="lowerRoman"/>
      <w:lvlText w:val="%3."/>
      <w:lvlJc w:val="right"/>
      <w:pPr>
        <w:ind w:left="2160" w:hanging="180"/>
      </w:pPr>
    </w:lvl>
    <w:lvl w:ilvl="3" w:tplc="67A8F1E0" w:tentative="1">
      <w:start w:val="1"/>
      <w:numFmt w:val="decimal"/>
      <w:lvlText w:val="%4."/>
      <w:lvlJc w:val="left"/>
      <w:pPr>
        <w:ind w:left="2880" w:hanging="360"/>
      </w:pPr>
    </w:lvl>
    <w:lvl w:ilvl="4" w:tplc="E1528AD2" w:tentative="1">
      <w:start w:val="1"/>
      <w:numFmt w:val="lowerLetter"/>
      <w:lvlText w:val="%5."/>
      <w:lvlJc w:val="left"/>
      <w:pPr>
        <w:ind w:left="3600" w:hanging="360"/>
      </w:pPr>
    </w:lvl>
    <w:lvl w:ilvl="5" w:tplc="2FA682EE" w:tentative="1">
      <w:start w:val="1"/>
      <w:numFmt w:val="lowerRoman"/>
      <w:lvlText w:val="%6."/>
      <w:lvlJc w:val="right"/>
      <w:pPr>
        <w:ind w:left="4320" w:hanging="180"/>
      </w:pPr>
    </w:lvl>
    <w:lvl w:ilvl="6" w:tplc="43D6F574" w:tentative="1">
      <w:start w:val="1"/>
      <w:numFmt w:val="decimal"/>
      <w:lvlText w:val="%7."/>
      <w:lvlJc w:val="left"/>
      <w:pPr>
        <w:ind w:left="5040" w:hanging="360"/>
      </w:pPr>
    </w:lvl>
    <w:lvl w:ilvl="7" w:tplc="E48417E6" w:tentative="1">
      <w:start w:val="1"/>
      <w:numFmt w:val="lowerLetter"/>
      <w:lvlText w:val="%8."/>
      <w:lvlJc w:val="left"/>
      <w:pPr>
        <w:ind w:left="5760" w:hanging="360"/>
      </w:pPr>
    </w:lvl>
    <w:lvl w:ilvl="8" w:tplc="34EED5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04768"/>
    <w:multiLevelType w:val="hybridMultilevel"/>
    <w:tmpl w:val="3A68FDC2"/>
    <w:lvl w:ilvl="0" w:tplc="E390D012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</w:lvl>
    <w:lvl w:ilvl="1" w:tplc="F7E6EB28" w:tentative="1">
      <w:start w:val="1"/>
      <w:numFmt w:val="lowerLetter"/>
      <w:lvlText w:val="%2."/>
      <w:lvlJc w:val="left"/>
      <w:pPr>
        <w:ind w:left="1440" w:hanging="360"/>
      </w:pPr>
    </w:lvl>
    <w:lvl w:ilvl="2" w:tplc="02106770" w:tentative="1">
      <w:start w:val="1"/>
      <w:numFmt w:val="lowerRoman"/>
      <w:lvlText w:val="%3."/>
      <w:lvlJc w:val="right"/>
      <w:pPr>
        <w:ind w:left="2160" w:hanging="180"/>
      </w:pPr>
    </w:lvl>
    <w:lvl w:ilvl="3" w:tplc="CB9A7C80" w:tentative="1">
      <w:start w:val="1"/>
      <w:numFmt w:val="decimal"/>
      <w:lvlText w:val="%4."/>
      <w:lvlJc w:val="left"/>
      <w:pPr>
        <w:ind w:left="2880" w:hanging="360"/>
      </w:pPr>
    </w:lvl>
    <w:lvl w:ilvl="4" w:tplc="A8289626" w:tentative="1">
      <w:start w:val="1"/>
      <w:numFmt w:val="lowerLetter"/>
      <w:lvlText w:val="%5."/>
      <w:lvlJc w:val="left"/>
      <w:pPr>
        <w:ind w:left="3600" w:hanging="360"/>
      </w:pPr>
    </w:lvl>
    <w:lvl w:ilvl="5" w:tplc="D2F22080" w:tentative="1">
      <w:start w:val="1"/>
      <w:numFmt w:val="lowerRoman"/>
      <w:lvlText w:val="%6."/>
      <w:lvlJc w:val="right"/>
      <w:pPr>
        <w:ind w:left="4320" w:hanging="180"/>
      </w:pPr>
    </w:lvl>
    <w:lvl w:ilvl="6" w:tplc="4CC476E0" w:tentative="1">
      <w:start w:val="1"/>
      <w:numFmt w:val="decimal"/>
      <w:lvlText w:val="%7."/>
      <w:lvlJc w:val="left"/>
      <w:pPr>
        <w:ind w:left="5040" w:hanging="360"/>
      </w:pPr>
    </w:lvl>
    <w:lvl w:ilvl="7" w:tplc="EAD44EC6" w:tentative="1">
      <w:start w:val="1"/>
      <w:numFmt w:val="lowerLetter"/>
      <w:lvlText w:val="%8."/>
      <w:lvlJc w:val="left"/>
      <w:pPr>
        <w:ind w:left="5760" w:hanging="360"/>
      </w:pPr>
    </w:lvl>
    <w:lvl w:ilvl="8" w:tplc="70D643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C544D"/>
    <w:multiLevelType w:val="hybridMultilevel"/>
    <w:tmpl w:val="C7443990"/>
    <w:lvl w:ilvl="0" w:tplc="7398F44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70EA5794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59B61C54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2C60B9C2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EC2621AE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8B1A0E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E00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7EA7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9ADF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813833"/>
    <w:multiLevelType w:val="hybridMultilevel"/>
    <w:tmpl w:val="92068260"/>
    <w:lvl w:ilvl="0" w:tplc="6972A4DC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</w:lvl>
    <w:lvl w:ilvl="1" w:tplc="11146F16" w:tentative="1">
      <w:start w:val="1"/>
      <w:numFmt w:val="lowerLetter"/>
      <w:lvlText w:val="%2."/>
      <w:lvlJc w:val="left"/>
      <w:pPr>
        <w:ind w:left="1440" w:hanging="360"/>
      </w:pPr>
    </w:lvl>
    <w:lvl w:ilvl="2" w:tplc="29DEAF2E" w:tentative="1">
      <w:start w:val="1"/>
      <w:numFmt w:val="lowerRoman"/>
      <w:lvlText w:val="%3."/>
      <w:lvlJc w:val="right"/>
      <w:pPr>
        <w:ind w:left="2160" w:hanging="180"/>
      </w:pPr>
    </w:lvl>
    <w:lvl w:ilvl="3" w:tplc="F4D42ACE" w:tentative="1">
      <w:start w:val="1"/>
      <w:numFmt w:val="decimal"/>
      <w:lvlText w:val="%4."/>
      <w:lvlJc w:val="left"/>
      <w:pPr>
        <w:ind w:left="2880" w:hanging="360"/>
      </w:pPr>
    </w:lvl>
    <w:lvl w:ilvl="4" w:tplc="942853E6" w:tentative="1">
      <w:start w:val="1"/>
      <w:numFmt w:val="lowerLetter"/>
      <w:lvlText w:val="%5."/>
      <w:lvlJc w:val="left"/>
      <w:pPr>
        <w:ind w:left="3600" w:hanging="360"/>
      </w:pPr>
    </w:lvl>
    <w:lvl w:ilvl="5" w:tplc="1A8016FE" w:tentative="1">
      <w:start w:val="1"/>
      <w:numFmt w:val="lowerRoman"/>
      <w:lvlText w:val="%6."/>
      <w:lvlJc w:val="right"/>
      <w:pPr>
        <w:ind w:left="4320" w:hanging="180"/>
      </w:pPr>
    </w:lvl>
    <w:lvl w:ilvl="6" w:tplc="7F266BBE" w:tentative="1">
      <w:start w:val="1"/>
      <w:numFmt w:val="decimal"/>
      <w:lvlText w:val="%7."/>
      <w:lvlJc w:val="left"/>
      <w:pPr>
        <w:ind w:left="5040" w:hanging="360"/>
      </w:pPr>
    </w:lvl>
    <w:lvl w:ilvl="7" w:tplc="B62422B8" w:tentative="1">
      <w:start w:val="1"/>
      <w:numFmt w:val="lowerLetter"/>
      <w:lvlText w:val="%8."/>
      <w:lvlJc w:val="left"/>
      <w:pPr>
        <w:ind w:left="5760" w:hanging="360"/>
      </w:pPr>
    </w:lvl>
    <w:lvl w:ilvl="8" w:tplc="31922C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858E4"/>
    <w:multiLevelType w:val="hybridMultilevel"/>
    <w:tmpl w:val="882C6ED4"/>
    <w:lvl w:ilvl="0" w:tplc="B914E6CC">
      <w:start w:val="1"/>
      <w:numFmt w:val="hebrew1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C0540CFA">
      <w:start w:val="1"/>
      <w:numFmt w:val="decimal"/>
      <w:lvlRestart w:val="0"/>
      <w:lvlText w:val="(%2)"/>
      <w:lvlJc w:val="left"/>
      <w:pPr>
        <w:tabs>
          <w:tab w:val="num" w:pos="1704"/>
        </w:tabs>
        <w:ind w:left="1080" w:firstLine="0"/>
      </w:pPr>
      <w:rPr>
        <w:rFonts w:hint="default"/>
      </w:rPr>
    </w:lvl>
    <w:lvl w:ilvl="2" w:tplc="58089904">
      <w:start w:val="1"/>
      <w:numFmt w:val="decimal"/>
      <w:lvlRestart w:val="0"/>
      <w:lvlText w:val="(%3)"/>
      <w:lvlJc w:val="left"/>
      <w:pPr>
        <w:tabs>
          <w:tab w:val="num" w:pos="2604"/>
        </w:tabs>
        <w:ind w:left="1980" w:firstLine="0"/>
      </w:pPr>
      <w:rPr>
        <w:rFonts w:hint="default"/>
      </w:rPr>
    </w:lvl>
    <w:lvl w:ilvl="3" w:tplc="DB68A9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789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DA7A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78E2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CE82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43D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8B09FE"/>
    <w:multiLevelType w:val="hybridMultilevel"/>
    <w:tmpl w:val="008C7466"/>
    <w:lvl w:ilvl="0" w:tplc="F5C2963A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</w:lvl>
    <w:lvl w:ilvl="1" w:tplc="AB7E7D2E" w:tentative="1">
      <w:start w:val="1"/>
      <w:numFmt w:val="lowerLetter"/>
      <w:lvlText w:val="%2."/>
      <w:lvlJc w:val="left"/>
      <w:pPr>
        <w:ind w:left="1440" w:hanging="360"/>
      </w:pPr>
    </w:lvl>
    <w:lvl w:ilvl="2" w:tplc="C4D23272" w:tentative="1">
      <w:start w:val="1"/>
      <w:numFmt w:val="lowerRoman"/>
      <w:lvlText w:val="%3."/>
      <w:lvlJc w:val="right"/>
      <w:pPr>
        <w:ind w:left="2160" w:hanging="180"/>
      </w:pPr>
    </w:lvl>
    <w:lvl w:ilvl="3" w:tplc="C67057B0" w:tentative="1">
      <w:start w:val="1"/>
      <w:numFmt w:val="decimal"/>
      <w:lvlText w:val="%4."/>
      <w:lvlJc w:val="left"/>
      <w:pPr>
        <w:ind w:left="2880" w:hanging="360"/>
      </w:pPr>
    </w:lvl>
    <w:lvl w:ilvl="4" w:tplc="4BC8AE60" w:tentative="1">
      <w:start w:val="1"/>
      <w:numFmt w:val="lowerLetter"/>
      <w:lvlText w:val="%5."/>
      <w:lvlJc w:val="left"/>
      <w:pPr>
        <w:ind w:left="3600" w:hanging="360"/>
      </w:pPr>
    </w:lvl>
    <w:lvl w:ilvl="5" w:tplc="0E70563A" w:tentative="1">
      <w:start w:val="1"/>
      <w:numFmt w:val="lowerRoman"/>
      <w:lvlText w:val="%6."/>
      <w:lvlJc w:val="right"/>
      <w:pPr>
        <w:ind w:left="4320" w:hanging="180"/>
      </w:pPr>
    </w:lvl>
    <w:lvl w:ilvl="6" w:tplc="42623776" w:tentative="1">
      <w:start w:val="1"/>
      <w:numFmt w:val="decimal"/>
      <w:lvlText w:val="%7."/>
      <w:lvlJc w:val="left"/>
      <w:pPr>
        <w:ind w:left="5040" w:hanging="360"/>
      </w:pPr>
    </w:lvl>
    <w:lvl w:ilvl="7" w:tplc="FE0CCB50" w:tentative="1">
      <w:start w:val="1"/>
      <w:numFmt w:val="lowerLetter"/>
      <w:lvlText w:val="%8."/>
      <w:lvlJc w:val="left"/>
      <w:pPr>
        <w:ind w:left="5760" w:hanging="360"/>
      </w:pPr>
    </w:lvl>
    <w:lvl w:ilvl="8" w:tplc="6BEEFD3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3"/>
  </w:num>
  <w:num w:numId="5">
    <w:abstractNumId w:val="14"/>
  </w:num>
  <w:num w:numId="6">
    <w:abstractNumId w:val="2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8"/>
  </w:num>
  <w:num w:numId="17">
    <w:abstractNumId w:val="18"/>
    <w:lvlOverride w:ilvl="0">
      <w:startOverride w:val="1"/>
    </w:lvlOverride>
  </w:num>
  <w:num w:numId="18">
    <w:abstractNumId w:val="11"/>
  </w:num>
  <w:num w:numId="19">
    <w:abstractNumId w:val="20"/>
  </w:num>
  <w:num w:numId="20">
    <w:abstractNumId w:val="24"/>
  </w:num>
  <w:num w:numId="21">
    <w:abstractNumId w:val="21"/>
  </w:num>
  <w:num w:numId="22">
    <w:abstractNumId w:val="15"/>
  </w:num>
  <w:num w:numId="23">
    <w:abstractNumId w:val="22"/>
  </w:num>
  <w:num w:numId="24">
    <w:abstractNumId w:val="17"/>
  </w:num>
  <w:num w:numId="25">
    <w:abstractNumId w:val="19"/>
  </w:num>
  <w:num w:numId="26">
    <w:abstractNumId w:val="10"/>
  </w:num>
  <w:num w:numId="27">
    <w:abstractNumId w:val="13"/>
  </w:num>
  <w:num w:numId="28">
    <w:abstractNumId w:val="26"/>
  </w:num>
  <w:num w:numId="29">
    <w:abstractNumId w:val="16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C0"/>
    <w:rsid w:val="000159F5"/>
    <w:rsid w:val="00021F08"/>
    <w:rsid w:val="0003048E"/>
    <w:rsid w:val="00043E60"/>
    <w:rsid w:val="00086F89"/>
    <w:rsid w:val="00090A79"/>
    <w:rsid w:val="000C3936"/>
    <w:rsid w:val="000E583D"/>
    <w:rsid w:val="000E6627"/>
    <w:rsid w:val="000F5C39"/>
    <w:rsid w:val="000F6A3A"/>
    <w:rsid w:val="00102867"/>
    <w:rsid w:val="00104557"/>
    <w:rsid w:val="0011103E"/>
    <w:rsid w:val="00136F81"/>
    <w:rsid w:val="00146191"/>
    <w:rsid w:val="00153312"/>
    <w:rsid w:val="00176DD5"/>
    <w:rsid w:val="001770DB"/>
    <w:rsid w:val="0018323E"/>
    <w:rsid w:val="001A3B32"/>
    <w:rsid w:val="001A6E3E"/>
    <w:rsid w:val="001B3826"/>
    <w:rsid w:val="001B6E44"/>
    <w:rsid w:val="001C0B18"/>
    <w:rsid w:val="001C6153"/>
    <w:rsid w:val="001D3532"/>
    <w:rsid w:val="001E7F54"/>
    <w:rsid w:val="001F029A"/>
    <w:rsid w:val="001F47AB"/>
    <w:rsid w:val="00212F0F"/>
    <w:rsid w:val="00235BD6"/>
    <w:rsid w:val="002505F1"/>
    <w:rsid w:val="002539D7"/>
    <w:rsid w:val="00255A23"/>
    <w:rsid w:val="0025642D"/>
    <w:rsid w:val="00267192"/>
    <w:rsid w:val="00276933"/>
    <w:rsid w:val="00281BD5"/>
    <w:rsid w:val="00282978"/>
    <w:rsid w:val="00285BB9"/>
    <w:rsid w:val="00286F55"/>
    <w:rsid w:val="00287D0E"/>
    <w:rsid w:val="002A67C0"/>
    <w:rsid w:val="002C23BC"/>
    <w:rsid w:val="002C287B"/>
    <w:rsid w:val="002C3CAB"/>
    <w:rsid w:val="002C5106"/>
    <w:rsid w:val="003052B6"/>
    <w:rsid w:val="00310099"/>
    <w:rsid w:val="00342FFE"/>
    <w:rsid w:val="003431A9"/>
    <w:rsid w:val="0034368F"/>
    <w:rsid w:val="003636FA"/>
    <w:rsid w:val="00376BE8"/>
    <w:rsid w:val="003856AC"/>
    <w:rsid w:val="00397C7B"/>
    <w:rsid w:val="003A35C0"/>
    <w:rsid w:val="003B58B9"/>
    <w:rsid w:val="003E095A"/>
    <w:rsid w:val="003E1AF1"/>
    <w:rsid w:val="003F3369"/>
    <w:rsid w:val="004032EA"/>
    <w:rsid w:val="004135B1"/>
    <w:rsid w:val="00416B8A"/>
    <w:rsid w:val="004318BA"/>
    <w:rsid w:val="00440416"/>
    <w:rsid w:val="00444BB9"/>
    <w:rsid w:val="0045631A"/>
    <w:rsid w:val="00472792"/>
    <w:rsid w:val="00474BA5"/>
    <w:rsid w:val="004A0EAD"/>
    <w:rsid w:val="004B277F"/>
    <w:rsid w:val="004D775C"/>
    <w:rsid w:val="004E32E5"/>
    <w:rsid w:val="004E7F06"/>
    <w:rsid w:val="004F0D39"/>
    <w:rsid w:val="004F648A"/>
    <w:rsid w:val="00501382"/>
    <w:rsid w:val="00501EF2"/>
    <w:rsid w:val="00502B7A"/>
    <w:rsid w:val="005225D4"/>
    <w:rsid w:val="005229C6"/>
    <w:rsid w:val="00527CE0"/>
    <w:rsid w:val="005332DD"/>
    <w:rsid w:val="00547B16"/>
    <w:rsid w:val="005549E7"/>
    <w:rsid w:val="00556FD8"/>
    <w:rsid w:val="005704BF"/>
    <w:rsid w:val="0058094A"/>
    <w:rsid w:val="005863E8"/>
    <w:rsid w:val="00594075"/>
    <w:rsid w:val="00597B03"/>
    <w:rsid w:val="005B6F37"/>
    <w:rsid w:val="005C1EA0"/>
    <w:rsid w:val="005C4B26"/>
    <w:rsid w:val="005D0997"/>
    <w:rsid w:val="005D4358"/>
    <w:rsid w:val="005D6A11"/>
    <w:rsid w:val="005E7CCC"/>
    <w:rsid w:val="005F0271"/>
    <w:rsid w:val="005F05CA"/>
    <w:rsid w:val="00606926"/>
    <w:rsid w:val="0063584C"/>
    <w:rsid w:val="0065585A"/>
    <w:rsid w:val="0065797C"/>
    <w:rsid w:val="00662ED4"/>
    <w:rsid w:val="00671D29"/>
    <w:rsid w:val="00684C2B"/>
    <w:rsid w:val="00696F46"/>
    <w:rsid w:val="006A5100"/>
    <w:rsid w:val="006A7968"/>
    <w:rsid w:val="006B11BA"/>
    <w:rsid w:val="006B1CDF"/>
    <w:rsid w:val="006B2627"/>
    <w:rsid w:val="006C1832"/>
    <w:rsid w:val="006C236F"/>
    <w:rsid w:val="006D403F"/>
    <w:rsid w:val="006F4374"/>
    <w:rsid w:val="00703FD9"/>
    <w:rsid w:val="0070495E"/>
    <w:rsid w:val="00705762"/>
    <w:rsid w:val="00706D5C"/>
    <w:rsid w:val="0071337F"/>
    <w:rsid w:val="00720809"/>
    <w:rsid w:val="0072235B"/>
    <w:rsid w:val="00734F58"/>
    <w:rsid w:val="00740470"/>
    <w:rsid w:val="0076011A"/>
    <w:rsid w:val="007640FA"/>
    <w:rsid w:val="007779D9"/>
    <w:rsid w:val="0079471C"/>
    <w:rsid w:val="007A1E34"/>
    <w:rsid w:val="007A2CB6"/>
    <w:rsid w:val="007B511E"/>
    <w:rsid w:val="007B6631"/>
    <w:rsid w:val="007D06A4"/>
    <w:rsid w:val="007D0B53"/>
    <w:rsid w:val="007D307A"/>
    <w:rsid w:val="007D47C7"/>
    <w:rsid w:val="00805CD0"/>
    <w:rsid w:val="008426B1"/>
    <w:rsid w:val="00851026"/>
    <w:rsid w:val="00861F79"/>
    <w:rsid w:val="0086477D"/>
    <w:rsid w:val="008739AA"/>
    <w:rsid w:val="008A7596"/>
    <w:rsid w:val="008A7617"/>
    <w:rsid w:val="008B73BD"/>
    <w:rsid w:val="008C120B"/>
    <w:rsid w:val="008D1DB3"/>
    <w:rsid w:val="008E1950"/>
    <w:rsid w:val="00903549"/>
    <w:rsid w:val="009133EB"/>
    <w:rsid w:val="00923CF4"/>
    <w:rsid w:val="00933FF7"/>
    <w:rsid w:val="009433F4"/>
    <w:rsid w:val="00964E02"/>
    <w:rsid w:val="00977415"/>
    <w:rsid w:val="00986E18"/>
    <w:rsid w:val="009C1B84"/>
    <w:rsid w:val="009C284C"/>
    <w:rsid w:val="009D6AF9"/>
    <w:rsid w:val="009E0B90"/>
    <w:rsid w:val="009F1541"/>
    <w:rsid w:val="009F3FAF"/>
    <w:rsid w:val="00A21CC4"/>
    <w:rsid w:val="00A27061"/>
    <w:rsid w:val="00A376FA"/>
    <w:rsid w:val="00A571E7"/>
    <w:rsid w:val="00A750DA"/>
    <w:rsid w:val="00A91778"/>
    <w:rsid w:val="00A94893"/>
    <w:rsid w:val="00AA0516"/>
    <w:rsid w:val="00AB1632"/>
    <w:rsid w:val="00AB796A"/>
    <w:rsid w:val="00AC0823"/>
    <w:rsid w:val="00AC11D2"/>
    <w:rsid w:val="00AC3A13"/>
    <w:rsid w:val="00AE6806"/>
    <w:rsid w:val="00AF1665"/>
    <w:rsid w:val="00B03F2E"/>
    <w:rsid w:val="00B071D2"/>
    <w:rsid w:val="00B55CCE"/>
    <w:rsid w:val="00B65006"/>
    <w:rsid w:val="00B700D2"/>
    <w:rsid w:val="00B7499B"/>
    <w:rsid w:val="00B80E80"/>
    <w:rsid w:val="00BA3935"/>
    <w:rsid w:val="00BC4140"/>
    <w:rsid w:val="00BC4A54"/>
    <w:rsid w:val="00BD18B2"/>
    <w:rsid w:val="00BF531C"/>
    <w:rsid w:val="00C01051"/>
    <w:rsid w:val="00C0306D"/>
    <w:rsid w:val="00C10998"/>
    <w:rsid w:val="00C13679"/>
    <w:rsid w:val="00C2288F"/>
    <w:rsid w:val="00C34393"/>
    <w:rsid w:val="00C34DE2"/>
    <w:rsid w:val="00C375E3"/>
    <w:rsid w:val="00C57FE1"/>
    <w:rsid w:val="00C640AA"/>
    <w:rsid w:val="00C93965"/>
    <w:rsid w:val="00CA2C52"/>
    <w:rsid w:val="00CB5068"/>
    <w:rsid w:val="00CC4B65"/>
    <w:rsid w:val="00CD3211"/>
    <w:rsid w:val="00CD60A7"/>
    <w:rsid w:val="00CD7320"/>
    <w:rsid w:val="00D05AA0"/>
    <w:rsid w:val="00D12397"/>
    <w:rsid w:val="00D2360F"/>
    <w:rsid w:val="00D26214"/>
    <w:rsid w:val="00D26FA2"/>
    <w:rsid w:val="00D465B0"/>
    <w:rsid w:val="00D4798B"/>
    <w:rsid w:val="00D606C6"/>
    <w:rsid w:val="00D6307B"/>
    <w:rsid w:val="00D64940"/>
    <w:rsid w:val="00D8303D"/>
    <w:rsid w:val="00D84784"/>
    <w:rsid w:val="00DA4B37"/>
    <w:rsid w:val="00DA5591"/>
    <w:rsid w:val="00DA699B"/>
    <w:rsid w:val="00DB4EDC"/>
    <w:rsid w:val="00DD7CCB"/>
    <w:rsid w:val="00DE205F"/>
    <w:rsid w:val="00DF3CD7"/>
    <w:rsid w:val="00E33B89"/>
    <w:rsid w:val="00E37644"/>
    <w:rsid w:val="00E40771"/>
    <w:rsid w:val="00E430AD"/>
    <w:rsid w:val="00E45E55"/>
    <w:rsid w:val="00E74CA1"/>
    <w:rsid w:val="00E82F2F"/>
    <w:rsid w:val="00E91CCD"/>
    <w:rsid w:val="00E95BDD"/>
    <w:rsid w:val="00EA3844"/>
    <w:rsid w:val="00EA683A"/>
    <w:rsid w:val="00EB0725"/>
    <w:rsid w:val="00EB378A"/>
    <w:rsid w:val="00ED16FA"/>
    <w:rsid w:val="00ED2DA9"/>
    <w:rsid w:val="00ED3397"/>
    <w:rsid w:val="00ED7659"/>
    <w:rsid w:val="00F12154"/>
    <w:rsid w:val="00F2001B"/>
    <w:rsid w:val="00F30310"/>
    <w:rsid w:val="00F33890"/>
    <w:rsid w:val="00F61238"/>
    <w:rsid w:val="00F61F3C"/>
    <w:rsid w:val="00F810F5"/>
    <w:rsid w:val="00F94817"/>
    <w:rsid w:val="00FA200F"/>
    <w:rsid w:val="00FB0150"/>
    <w:rsid w:val="00FB17C1"/>
    <w:rsid w:val="00FB41CE"/>
    <w:rsid w:val="00FC6339"/>
    <w:rsid w:val="00FE3A5B"/>
    <w:rsid w:val="00FE71DF"/>
    <w:rsid w:val="00FF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EBE9F"/>
  <w15:chartTrackingRefBased/>
  <w15:docId w15:val="{4E41FBFF-964E-4E5F-8FB6-ED934000E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FF7"/>
    <w:pPr>
      <w:widowControl w:val="0"/>
      <w:bidi/>
      <w:spacing w:after="0" w:line="360" w:lineRule="auto"/>
      <w:ind w:left="340"/>
      <w:contextualSpacing/>
      <w:jc w:val="both"/>
    </w:pPr>
    <w:rPr>
      <w:rFonts w:ascii="David" w:hAnsi="David" w:cs="David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3FF7"/>
    <w:pPr>
      <w:keepNext/>
      <w:keepLines/>
      <w:spacing w:before="240"/>
      <w:jc w:val="center"/>
      <w:outlineLvl w:val="0"/>
    </w:pPr>
    <w:rPr>
      <w:rFonts w:asciiTheme="majorHAnsi" w:eastAsiaTheme="majorEastAsia" w:hAnsiTheme="majorHAns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933FF7"/>
    <w:pPr>
      <w:ind w:left="0"/>
      <w:jc w:val="left"/>
      <w:outlineLvl w:val="1"/>
    </w:pPr>
    <w:rPr>
      <w:rFonts w:asciiTheme="majorHAnsi" w:eastAsiaTheme="majorEastAsia" w:hAnsiTheme="majorHAnsi"/>
      <w:bCs/>
      <w:sz w:val="26"/>
      <w:szCs w:val="36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933FF7"/>
    <w:pPr>
      <w:spacing w:before="40"/>
      <w:ind w:left="0"/>
      <w:jc w:val="left"/>
      <w:outlineLvl w:val="2"/>
    </w:pPr>
    <w:rPr>
      <w:rFonts w:asciiTheme="majorHAnsi" w:eastAsiaTheme="majorEastAsia" w:hAnsiTheme="majorHAnsi"/>
      <w:szCs w:val="28"/>
      <w:u w:val="doub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3FF7"/>
    <w:pPr>
      <w:numPr>
        <w:numId w:val="1"/>
      </w:numPr>
      <w:spacing w:before="40" w:after="120"/>
      <w:outlineLvl w:val="3"/>
    </w:pPr>
    <w:rPr>
      <w:b/>
      <w:bCs/>
      <w:color w:val="000000" w:themeColor="text1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3FF7"/>
    <w:pPr>
      <w:spacing w:line="259" w:lineRule="auto"/>
      <w:outlineLvl w:val="4"/>
    </w:pPr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3FF7"/>
    <w:rPr>
      <w:rFonts w:asciiTheme="majorHAnsi" w:eastAsiaTheme="majorEastAsia" w:hAnsiTheme="majorHAnsi" w:cs="David"/>
      <w:bCs/>
      <w:sz w:val="32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933FF7"/>
    <w:rPr>
      <w:rFonts w:ascii="David" w:hAnsi="David" w:cs="David"/>
      <w:b/>
      <w:bCs/>
      <w:color w:val="000000" w:themeColor="text1"/>
      <w:sz w:val="24"/>
      <w:szCs w:val="28"/>
    </w:rPr>
  </w:style>
  <w:style w:type="paragraph" w:customStyle="1" w:styleId="TableText">
    <w:name w:val="Table Text"/>
    <w:basedOn w:val="Normal"/>
    <w:rsid w:val="00933FF7"/>
    <w:pPr>
      <w:keepLines/>
      <w:tabs>
        <w:tab w:val="left" w:pos="624"/>
        <w:tab w:val="left" w:pos="1247"/>
      </w:tabs>
      <w:snapToGrid w:val="0"/>
      <w:ind w:left="0"/>
      <w:jc w:val="left"/>
    </w:pPr>
    <w:rPr>
      <w:rFonts w:ascii="Arial" w:eastAsia="Arial Unicode MS" w:hAnsi="Arial"/>
      <w:snapToGrid w:val="0"/>
      <w:sz w:val="20"/>
      <w:szCs w:val="26"/>
    </w:rPr>
  </w:style>
  <w:style w:type="paragraph" w:customStyle="1" w:styleId="TableSideHeading">
    <w:name w:val="Table SideHeading"/>
    <w:basedOn w:val="TableText"/>
    <w:rsid w:val="00933FF7"/>
    <w:pPr>
      <w:outlineLvl w:val="2"/>
    </w:pPr>
  </w:style>
  <w:style w:type="paragraph" w:customStyle="1" w:styleId="TableBlock">
    <w:name w:val="Table Block"/>
    <w:basedOn w:val="TableText"/>
    <w:rsid w:val="00933FF7"/>
    <w:pPr>
      <w:jc w:val="both"/>
    </w:pPr>
  </w:style>
  <w:style w:type="paragraph" w:customStyle="1" w:styleId="TableHead">
    <w:name w:val="Table Head"/>
    <w:basedOn w:val="TableText"/>
    <w:rsid w:val="00933FF7"/>
    <w:pPr>
      <w:jc w:val="center"/>
      <w:outlineLvl w:val="1"/>
    </w:pPr>
    <w:rPr>
      <w:b/>
      <w:bCs/>
    </w:rPr>
  </w:style>
  <w:style w:type="paragraph" w:customStyle="1" w:styleId="HeadMitparsemetBaze">
    <w:name w:val="Head MitparsemetBaze"/>
    <w:basedOn w:val="Normal"/>
    <w:rsid w:val="00933FF7"/>
    <w:pPr>
      <w:keepNext/>
      <w:keepLines/>
      <w:pageBreakBefore/>
      <w:snapToGrid w:val="0"/>
      <w:spacing w:before="480"/>
    </w:pPr>
    <w:rPr>
      <w:rFonts w:ascii="Arial" w:eastAsia="Arial Unicode MS" w:hAnsi="Arial"/>
      <w:b/>
      <w:bCs/>
      <w:snapToGrid w:val="0"/>
      <w:sz w:val="20"/>
      <w:szCs w:val="26"/>
    </w:rPr>
  </w:style>
  <w:style w:type="paragraph" w:customStyle="1" w:styleId="HeadHatzaotHok">
    <w:name w:val="Head HatzaotHok"/>
    <w:basedOn w:val="Normal"/>
    <w:rsid w:val="00933FF7"/>
    <w:pPr>
      <w:keepNext/>
      <w:keepLines/>
      <w:snapToGrid w:val="0"/>
      <w:spacing w:before="240"/>
      <w:jc w:val="center"/>
      <w:outlineLvl w:val="0"/>
    </w:pPr>
    <w:rPr>
      <w:rFonts w:ascii="Arial" w:eastAsia="Arial Unicode MS" w:hAnsi="Arial"/>
      <w:b/>
      <w:bCs/>
      <w:snapToGrid w:val="0"/>
      <w:sz w:val="20"/>
      <w:szCs w:val="26"/>
    </w:rPr>
  </w:style>
  <w:style w:type="paragraph" w:customStyle="1" w:styleId="HeadDivreiHesber">
    <w:name w:val="Head DivreiHesber"/>
    <w:basedOn w:val="Normal"/>
    <w:rsid w:val="00933FF7"/>
    <w:pPr>
      <w:snapToGrid w:val="0"/>
      <w:spacing w:before="360" w:after="120"/>
      <w:jc w:val="center"/>
      <w:outlineLvl w:val="1"/>
    </w:pPr>
    <w:rPr>
      <w:rFonts w:ascii="Arial" w:eastAsia="Arial Unicode MS" w:hAnsi="Arial"/>
      <w:b/>
      <w:snapToGrid w:val="0"/>
      <w:spacing w:val="40"/>
      <w:sz w:val="20"/>
      <w:szCs w:val="26"/>
    </w:rPr>
  </w:style>
  <w:style w:type="character" w:customStyle="1" w:styleId="Heading2Char">
    <w:name w:val="Heading 2 Char"/>
    <w:basedOn w:val="DefaultParagraphFont"/>
    <w:link w:val="Heading2"/>
    <w:rsid w:val="00933FF7"/>
    <w:rPr>
      <w:rFonts w:asciiTheme="majorHAnsi" w:eastAsiaTheme="majorEastAsia" w:hAnsiTheme="majorHAnsi" w:cs="David"/>
      <w:bCs/>
      <w:sz w:val="26"/>
      <w:szCs w:val="36"/>
      <w:u w:val="single"/>
    </w:rPr>
  </w:style>
  <w:style w:type="character" w:customStyle="1" w:styleId="Heading3Char">
    <w:name w:val="Heading 3 Char"/>
    <w:basedOn w:val="DefaultParagraphFont"/>
    <w:link w:val="Heading3"/>
    <w:rsid w:val="00933FF7"/>
    <w:rPr>
      <w:rFonts w:asciiTheme="majorHAnsi" w:eastAsiaTheme="majorEastAsia" w:hAnsiTheme="majorHAnsi" w:cs="David"/>
      <w:sz w:val="24"/>
      <w:szCs w:val="28"/>
      <w:u w:val="double"/>
    </w:rPr>
  </w:style>
  <w:style w:type="character" w:customStyle="1" w:styleId="Heading5Char">
    <w:name w:val="Heading 5 Char"/>
    <w:basedOn w:val="DefaultParagraphFont"/>
    <w:link w:val="Heading5"/>
    <w:uiPriority w:val="9"/>
    <w:rsid w:val="00933FF7"/>
    <w:rPr>
      <w:rFonts w:ascii="David" w:hAnsi="David" w:cs="David"/>
      <w:color w:val="000000" w:themeColor="text1"/>
      <w:sz w:val="24"/>
      <w:szCs w:val="24"/>
    </w:rPr>
  </w:style>
  <w:style w:type="paragraph" w:customStyle="1" w:styleId="HeadHatzaotHok4Futer">
    <w:name w:val="Head HatzaotHok4Futer"/>
    <w:basedOn w:val="HeadHatzaotHok"/>
    <w:rsid w:val="00933FF7"/>
    <w:pPr>
      <w:spacing w:before="120" w:after="120"/>
    </w:pPr>
    <w:rPr>
      <w:color w:val="FF0000"/>
      <w:w w:val="80"/>
    </w:rPr>
  </w:style>
  <w:style w:type="paragraph" w:styleId="EndnoteText">
    <w:name w:val="endnote text"/>
    <w:basedOn w:val="Normal"/>
    <w:link w:val="EndnoteTextChar"/>
    <w:semiHidden/>
    <w:rsid w:val="00933FF7"/>
    <w:pPr>
      <w:ind w:left="227" w:hanging="227"/>
    </w:pPr>
    <w:rPr>
      <w:sz w:val="14"/>
      <w:szCs w:val="22"/>
    </w:rPr>
  </w:style>
  <w:style w:type="character" w:customStyle="1" w:styleId="EndnoteTextChar">
    <w:name w:val="Endnote Text Char"/>
    <w:basedOn w:val="DefaultParagraphFont"/>
    <w:link w:val="EndnoteText"/>
    <w:semiHidden/>
    <w:rsid w:val="003A35C0"/>
    <w:rPr>
      <w:rFonts w:ascii="David" w:hAnsi="David" w:cs="David"/>
      <w:sz w:val="14"/>
    </w:rPr>
  </w:style>
  <w:style w:type="paragraph" w:customStyle="1" w:styleId="TableInnerSideHeading">
    <w:name w:val="Table InnerSideHeading"/>
    <w:basedOn w:val="TableSideHeading"/>
    <w:rsid w:val="00933FF7"/>
    <w:pPr>
      <w:outlineLvl w:val="9"/>
    </w:pPr>
  </w:style>
  <w:style w:type="paragraph" w:customStyle="1" w:styleId="Hesber">
    <w:name w:val="Hesber"/>
    <w:basedOn w:val="Normal"/>
    <w:rsid w:val="00933FF7"/>
    <w:pPr>
      <w:snapToGrid w:val="0"/>
      <w:ind w:left="0" w:firstLine="340"/>
    </w:pPr>
    <w:rPr>
      <w:rFonts w:ascii="Arial" w:eastAsia="Arial Unicode MS" w:hAnsi="Arial"/>
      <w:snapToGrid w:val="0"/>
      <w:sz w:val="20"/>
      <w:szCs w:val="26"/>
    </w:rPr>
  </w:style>
  <w:style w:type="paragraph" w:styleId="FootnoteText">
    <w:name w:val="footnote text"/>
    <w:basedOn w:val="Normal"/>
    <w:link w:val="FootnoteTextChar"/>
    <w:autoRedefine/>
    <w:semiHidden/>
    <w:rsid w:val="00933FF7"/>
    <w:pPr>
      <w:snapToGrid w:val="0"/>
      <w:spacing w:line="240" w:lineRule="auto"/>
      <w:ind w:left="0"/>
      <w:jc w:val="left"/>
    </w:pPr>
    <w:rPr>
      <w:rFonts w:ascii="Arial" w:eastAsia="Arial Unicode MS" w:hAnsi="Arial"/>
      <w:snapToGrid w:val="0"/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A35C0"/>
    <w:rPr>
      <w:rFonts w:ascii="Arial" w:eastAsia="Arial Unicode MS" w:hAnsi="Arial" w:cs="David"/>
      <w:snapToGrid w:val="0"/>
      <w:sz w:val="14"/>
      <w:szCs w:val="20"/>
    </w:rPr>
  </w:style>
  <w:style w:type="character" w:styleId="FootnoteReference">
    <w:name w:val="footnote reference"/>
    <w:basedOn w:val="DefaultParagraphFont"/>
    <w:semiHidden/>
    <w:rsid w:val="00933FF7"/>
    <w:rPr>
      <w:vertAlign w:val="superscript"/>
    </w:rPr>
  </w:style>
  <w:style w:type="paragraph" w:customStyle="1" w:styleId="HesberHeading">
    <w:name w:val="Hesber Heading"/>
    <w:basedOn w:val="Hesber"/>
    <w:rsid w:val="00933FF7"/>
    <w:pPr>
      <w:tabs>
        <w:tab w:val="left" w:pos="624"/>
        <w:tab w:val="left" w:pos="1247"/>
      </w:tabs>
    </w:pPr>
    <w:rPr>
      <w:b/>
      <w:bCs/>
    </w:rPr>
  </w:style>
  <w:style w:type="paragraph" w:customStyle="1" w:styleId="HesberWriters">
    <w:name w:val="Hesber Writers"/>
    <w:basedOn w:val="Hesber"/>
    <w:rsid w:val="00933FF7"/>
    <w:pPr>
      <w:spacing w:before="120" w:after="120"/>
      <w:ind w:left="1418"/>
      <w:jc w:val="right"/>
    </w:pPr>
    <w:rPr>
      <w:b/>
      <w:bCs/>
    </w:rPr>
  </w:style>
  <w:style w:type="paragraph" w:customStyle="1" w:styleId="Hesber1st">
    <w:name w:val="Hesber 1st"/>
    <w:basedOn w:val="Hesber"/>
    <w:rsid w:val="00933FF7"/>
    <w:pPr>
      <w:tabs>
        <w:tab w:val="left" w:pos="680"/>
        <w:tab w:val="left" w:pos="1020"/>
      </w:tabs>
      <w:ind w:firstLine="0"/>
    </w:pPr>
  </w:style>
  <w:style w:type="character" w:styleId="EndnoteReference">
    <w:name w:val="endnote reference"/>
    <w:basedOn w:val="DefaultParagraphFont"/>
    <w:semiHidden/>
    <w:rsid w:val="00933FF7"/>
    <w:rPr>
      <w:vertAlign w:val="superscript"/>
    </w:rPr>
  </w:style>
  <w:style w:type="paragraph" w:customStyle="1" w:styleId="TableBlockOutdent">
    <w:name w:val="Table BlockOutdent"/>
    <w:basedOn w:val="TableBlock"/>
    <w:rsid w:val="00933FF7"/>
    <w:pPr>
      <w:ind w:left="624" w:hanging="624"/>
    </w:pPr>
  </w:style>
  <w:style w:type="paragraph" w:styleId="Header">
    <w:name w:val="header"/>
    <w:basedOn w:val="Normal"/>
    <w:link w:val="HeaderChar"/>
    <w:rsid w:val="00933FF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A35C0"/>
    <w:rPr>
      <w:rFonts w:ascii="David" w:hAnsi="David" w:cs="David"/>
      <w:sz w:val="24"/>
      <w:szCs w:val="24"/>
    </w:rPr>
  </w:style>
  <w:style w:type="paragraph" w:styleId="Footer">
    <w:name w:val="footer"/>
    <w:basedOn w:val="Normal"/>
    <w:link w:val="FooterChar"/>
    <w:rsid w:val="00933F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A35C0"/>
    <w:rPr>
      <w:rFonts w:ascii="David" w:hAnsi="David" w:cs="David"/>
      <w:sz w:val="24"/>
      <w:szCs w:val="24"/>
    </w:rPr>
  </w:style>
  <w:style w:type="character" w:styleId="PageNumber">
    <w:name w:val="page number"/>
    <w:basedOn w:val="DefaultParagraphFont"/>
    <w:rsid w:val="00933FF7"/>
  </w:style>
  <w:style w:type="paragraph" w:customStyle="1" w:styleId="Cover1-Reshumot">
    <w:name w:val="Cover 1-Reshumot"/>
    <w:basedOn w:val="Normal"/>
    <w:rsid w:val="00933FF7"/>
    <w:pPr>
      <w:tabs>
        <w:tab w:val="left" w:pos="1191"/>
        <w:tab w:val="left" w:pos="1587"/>
      </w:tabs>
      <w:snapToGrid w:val="0"/>
      <w:spacing w:before="240" w:after="240" w:line="480" w:lineRule="auto"/>
      <w:jc w:val="center"/>
    </w:pPr>
    <w:rPr>
      <w:rFonts w:ascii="Arial" w:eastAsia="Arial Unicode MS" w:hAnsi="Arial"/>
      <w:snapToGrid w:val="0"/>
      <w:sz w:val="20"/>
      <w:szCs w:val="26"/>
    </w:rPr>
  </w:style>
  <w:style w:type="paragraph" w:customStyle="1" w:styleId="Cover2-HatzaotHok">
    <w:name w:val="Cover 2-HatzaotHok"/>
    <w:basedOn w:val="Cover1-Reshumot"/>
    <w:rsid w:val="00933FF7"/>
    <w:rPr>
      <w:sz w:val="36"/>
      <w:szCs w:val="52"/>
    </w:rPr>
  </w:style>
  <w:style w:type="paragraph" w:customStyle="1" w:styleId="Cover3-Haknesset">
    <w:name w:val="Cover 3-Haknesset"/>
    <w:basedOn w:val="Cover1-Reshumot"/>
    <w:rsid w:val="00933FF7"/>
    <w:rPr>
      <w:b/>
      <w:bCs/>
      <w:spacing w:val="60"/>
    </w:rPr>
  </w:style>
  <w:style w:type="paragraph" w:customStyle="1" w:styleId="Cover4-Date">
    <w:name w:val="Cover 4-Date"/>
    <w:basedOn w:val="Normal"/>
    <w:rsid w:val="00933FF7"/>
    <w:pPr>
      <w:pBdr>
        <w:bottom w:val="single" w:sz="4" w:space="0" w:color="auto"/>
      </w:pBdr>
      <w:tabs>
        <w:tab w:val="center" w:pos="4820"/>
        <w:tab w:val="right" w:pos="9639"/>
      </w:tabs>
      <w:snapToGrid w:val="0"/>
      <w:spacing w:before="240" w:after="240"/>
      <w:jc w:val="left"/>
    </w:pPr>
    <w:rPr>
      <w:rFonts w:ascii="Arial" w:eastAsia="Arial Unicode MS" w:hAnsi="Arial"/>
      <w:snapToGrid w:val="0"/>
      <w:sz w:val="20"/>
      <w:szCs w:val="26"/>
    </w:rPr>
  </w:style>
  <w:style w:type="paragraph" w:customStyle="1" w:styleId="Ragil">
    <w:name w:val="Ragil"/>
    <w:basedOn w:val="Normal"/>
    <w:rsid w:val="00933FF7"/>
    <w:pPr>
      <w:snapToGrid w:val="0"/>
      <w:jc w:val="left"/>
    </w:pPr>
    <w:rPr>
      <w:rFonts w:ascii="Arial" w:eastAsia="Arial Unicode MS" w:hAnsi="Arial"/>
      <w:snapToGrid w:val="0"/>
      <w:sz w:val="20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933FF7"/>
    <w:pPr>
      <w:widowControl/>
      <w:spacing w:before="120" w:after="120"/>
      <w:outlineLvl w:val="9"/>
    </w:pPr>
    <w:rPr>
      <w:rtl/>
      <w:cs/>
    </w:rPr>
  </w:style>
  <w:style w:type="paragraph" w:styleId="TOC1">
    <w:name w:val="toc 1"/>
    <w:basedOn w:val="Normal"/>
    <w:next w:val="Normal"/>
    <w:autoRedefine/>
    <w:uiPriority w:val="39"/>
    <w:unhideWhenUsed/>
    <w:rsid w:val="00933FF7"/>
    <w:pPr>
      <w:tabs>
        <w:tab w:val="right" w:leader="dot" w:pos="9629"/>
      </w:tabs>
      <w:spacing w:after="100"/>
    </w:pPr>
    <w:rPr>
      <w:bCs/>
      <w:szCs w:val="22"/>
    </w:rPr>
  </w:style>
  <w:style w:type="paragraph" w:styleId="TOC2">
    <w:name w:val="toc 2"/>
    <w:basedOn w:val="Normal"/>
    <w:next w:val="Normal"/>
    <w:uiPriority w:val="39"/>
    <w:unhideWhenUsed/>
    <w:rsid w:val="00933FF7"/>
    <w:pPr>
      <w:tabs>
        <w:tab w:val="right" w:leader="dot" w:pos="9628"/>
      </w:tabs>
      <w:spacing w:after="100"/>
    </w:pPr>
    <w:rPr>
      <w:szCs w:val="22"/>
    </w:rPr>
  </w:style>
  <w:style w:type="character" w:styleId="Hyperlink">
    <w:name w:val="Hyperlink"/>
    <w:basedOn w:val="DefaultParagraphFont"/>
    <w:uiPriority w:val="99"/>
    <w:unhideWhenUsed/>
    <w:rsid w:val="00933FF7"/>
    <w:rPr>
      <w:color w:val="0563C1" w:themeColor="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933FF7"/>
    <w:pPr>
      <w:numPr>
        <w:numId w:val="19"/>
      </w:numPr>
      <w:tabs>
        <w:tab w:val="right" w:leader="dot" w:pos="9629"/>
      </w:tabs>
      <w:spacing w:after="100"/>
      <w:ind w:left="811" w:hanging="357"/>
    </w:pPr>
    <w:rPr>
      <w:szCs w:val="22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933FF7"/>
    <w:pPr>
      <w:tabs>
        <w:tab w:val="right" w:leader="dot" w:pos="9628"/>
      </w:tabs>
      <w:spacing w:after="100"/>
      <w:ind w:left="567"/>
    </w:pPr>
    <w:rPr>
      <w:rFonts w:asciiTheme="minorHAnsi" w:eastAsiaTheme="minorEastAsia" w:hAnsiTheme="minorHAnsi"/>
      <w:noProof/>
      <w:sz w:val="22"/>
      <w:szCs w:val="22"/>
    </w:rPr>
  </w:style>
  <w:style w:type="paragraph" w:styleId="TOC5">
    <w:name w:val="toc 5"/>
    <w:basedOn w:val="Normal"/>
    <w:next w:val="Normal"/>
    <w:semiHidden/>
    <w:unhideWhenUsed/>
    <w:rsid w:val="00933FF7"/>
    <w:pPr>
      <w:tabs>
        <w:tab w:val="right" w:leader="dot" w:pos="9628"/>
      </w:tabs>
      <w:spacing w:after="100"/>
      <w:ind w:left="567"/>
    </w:pPr>
    <w:rPr>
      <w:szCs w:val="22"/>
    </w:rPr>
  </w:style>
  <w:style w:type="paragraph" w:styleId="TOC6">
    <w:name w:val="toc 6"/>
    <w:basedOn w:val="Normal"/>
    <w:next w:val="Normal"/>
    <w:autoRedefine/>
    <w:semiHidden/>
    <w:unhideWhenUsed/>
    <w:rsid w:val="00933FF7"/>
    <w:pPr>
      <w:spacing w:after="100"/>
      <w:ind w:left="850"/>
    </w:pPr>
  </w:style>
  <w:style w:type="paragraph" w:styleId="TOC7">
    <w:name w:val="toc 7"/>
    <w:basedOn w:val="Normal"/>
    <w:next w:val="Normal"/>
    <w:autoRedefine/>
    <w:semiHidden/>
    <w:unhideWhenUsed/>
    <w:rsid w:val="00933FF7"/>
    <w:pPr>
      <w:spacing w:after="100"/>
      <w:ind w:left="1020"/>
    </w:pPr>
  </w:style>
  <w:style w:type="paragraph" w:styleId="TOC8">
    <w:name w:val="toc 8"/>
    <w:basedOn w:val="Normal"/>
    <w:next w:val="Normal"/>
    <w:autoRedefine/>
    <w:semiHidden/>
    <w:unhideWhenUsed/>
    <w:rsid w:val="00933FF7"/>
    <w:pPr>
      <w:spacing w:after="100"/>
      <w:ind w:left="1190"/>
    </w:pPr>
  </w:style>
  <w:style w:type="paragraph" w:styleId="TOC9">
    <w:name w:val="toc 9"/>
    <w:basedOn w:val="Normal"/>
    <w:next w:val="Normal"/>
    <w:autoRedefine/>
    <w:semiHidden/>
    <w:unhideWhenUsed/>
    <w:rsid w:val="00933FF7"/>
    <w:pPr>
      <w:spacing w:after="100"/>
      <w:ind w:left="1360"/>
    </w:pPr>
  </w:style>
  <w:style w:type="paragraph" w:customStyle="1" w:styleId="TableHead2">
    <w:name w:val="Table Head2"/>
    <w:basedOn w:val="TableHead"/>
    <w:qFormat/>
    <w:rsid w:val="00933FF7"/>
    <w:pPr>
      <w:outlineLvl w:val="9"/>
    </w:pPr>
  </w:style>
  <w:style w:type="paragraph" w:customStyle="1" w:styleId="TableSideHeading2">
    <w:name w:val="Table SideHeading2"/>
    <w:basedOn w:val="TableSideHeading"/>
    <w:autoRedefine/>
    <w:qFormat/>
    <w:rsid w:val="00933FF7"/>
    <w:pPr>
      <w:keepLines w:val="0"/>
      <w:outlineLvl w:val="9"/>
    </w:pPr>
  </w:style>
  <w:style w:type="paragraph" w:customStyle="1" w:styleId="0">
    <w:name w:val="סגנון שורה ראשונה:  0  ס''מ"/>
    <w:basedOn w:val="Heading2"/>
    <w:rsid w:val="00933FF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33FF7"/>
    <w:pPr>
      <w:widowControl/>
      <w:spacing w:line="259" w:lineRule="auto"/>
    </w:pPr>
    <w:rPr>
      <w:rFonts w:asciiTheme="minorHAnsi" w:hAnsiTheme="minorHAnsi"/>
      <w:sz w:val="22"/>
    </w:rPr>
  </w:style>
  <w:style w:type="table" w:styleId="TableGrid">
    <w:name w:val="Table Grid"/>
    <w:basedOn w:val="TableNormal"/>
    <w:rsid w:val="00933FF7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933FF7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933FF7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">
    <w:name w:val="טבלת חקיקה"/>
    <w:basedOn w:val="TableNormal"/>
    <w:uiPriority w:val="99"/>
    <w:rsid w:val="00933FF7"/>
    <w:pPr>
      <w:spacing w:after="0" w:line="240" w:lineRule="auto"/>
      <w:jc w:val="center"/>
    </w:pPr>
    <w:rPr>
      <w:rFonts w:ascii="Times New Roman" w:eastAsia="MS Mincho" w:hAnsi="Times New Roman"/>
      <w:sz w:val="20"/>
      <w:szCs w:val="20"/>
    </w:rPr>
    <w:tblPr/>
    <w:tcPr>
      <w:tcMar>
        <w:left w:w="0" w:type="dxa"/>
        <w:right w:w="0" w:type="dxa"/>
      </w:tcMar>
      <w:vAlign w:val="center"/>
    </w:tcPr>
    <w:tblStylePr w:type="firstRow">
      <w:pPr>
        <w:jc w:val="center"/>
      </w:pPr>
      <w:rPr>
        <w:rFonts w:cs="David"/>
        <w:bCs/>
        <w:szCs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10" w:color="auto" w:fill="auto"/>
      </w:tcPr>
    </w:tblStylePr>
    <w:tblStylePr w:type="firstCol">
      <w:tblPr/>
      <w:tcPr>
        <w:noWrap/>
      </w:tcPr>
    </w:tblStylePr>
    <w:tblStylePr w:type="lastCol">
      <w:pPr>
        <w:jc w:val="center"/>
      </w:pPr>
      <w:tblPr/>
      <w:tcPr>
        <w:noWrap/>
      </w:tcPr>
    </w:tblStylePr>
  </w:style>
  <w:style w:type="table" w:customStyle="1" w:styleId="1">
    <w:name w:val="סגנון1"/>
    <w:basedOn w:val="TableNormal"/>
    <w:uiPriority w:val="99"/>
    <w:rsid w:val="00933FF7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/>
    <w:tblStylePr w:type="firstCol">
      <w:pPr>
        <w:keepNext w:val="0"/>
        <w:keepLines/>
        <w:pageBreakBefore w:val="0"/>
        <w:widowControl w:val="0"/>
        <w:suppressLineNumbers w:val="0"/>
        <w:suppressAutoHyphens w:val="0"/>
        <w:wordWrap/>
      </w:p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F05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5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F05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05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5CA"/>
    <w:rPr>
      <w:rFonts w:ascii="David" w:hAnsi="David" w:cs="Davi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5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5CA"/>
    <w:rPr>
      <w:rFonts w:ascii="David" w:hAnsi="David" w:cs="Davi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3DCD7-5E30-4E46-A80E-C718741B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768</Words>
  <Characters>3844</Characters>
  <Application>Microsoft Office Word</Application>
  <DocSecurity>4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Liron Naim</dc:creator>
  <cp:lastModifiedBy>Melita Shafir</cp:lastModifiedBy>
  <cp:revision>2</cp:revision>
  <cp:lastPrinted>2021-05-20T07:05:00Z</cp:lastPrinted>
  <dcterms:created xsi:type="dcterms:W3CDTF">2021-05-20T10:50:00Z</dcterms:created>
  <dcterms:modified xsi:type="dcterms:W3CDTF">2021-05-20T10:50:00Z</dcterms:modified>
</cp:coreProperties>
</file>